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29" w:rsidRPr="00DB3A01" w:rsidRDefault="00EF3129" w:rsidP="00EF3129"/>
    <w:sdt>
      <w:sdtPr>
        <w:rPr>
          <w:rFonts w:ascii="Arial" w:eastAsia="Times New Roman" w:hAnsi="Arial" w:cs="Times New Roman"/>
          <w:b/>
          <w:i/>
          <w:color w:val="auto"/>
          <w:sz w:val="20"/>
          <w:szCs w:val="20"/>
          <w:lang w:val="en-US"/>
        </w:rPr>
        <w:id w:val="-79421510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F3129" w:rsidRPr="00DB3A01" w:rsidRDefault="00EF3129" w:rsidP="00EF3129">
          <w:pPr>
            <w:pStyle w:val="TOCHeading"/>
            <w:jc w:val="center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DB3A01">
            <w:rPr>
              <w:rFonts w:ascii="Arial" w:hAnsi="Arial" w:cs="Arial"/>
              <w:b/>
              <w:color w:val="auto"/>
              <w:sz w:val="18"/>
              <w:szCs w:val="18"/>
            </w:rPr>
            <w:t>СОДЕРЖАНИЕ</w:t>
          </w:r>
        </w:p>
        <w:p w:rsidR="00EF3129" w:rsidRPr="00DB3A01" w:rsidRDefault="00EF3129" w:rsidP="00EF3129">
          <w:pPr>
            <w:pStyle w:val="TOC1"/>
            <w:tabs>
              <w:tab w:val="left" w:pos="454"/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r w:rsidRPr="00DB3A01">
            <w:rPr>
              <w:rFonts w:cs="Arial"/>
              <w:sz w:val="18"/>
              <w:szCs w:val="18"/>
            </w:rPr>
            <w:fldChar w:fldCharType="begin"/>
          </w:r>
          <w:r w:rsidRPr="00DB3A01">
            <w:rPr>
              <w:rFonts w:cs="Arial"/>
              <w:sz w:val="18"/>
              <w:szCs w:val="18"/>
            </w:rPr>
            <w:instrText xml:space="preserve"> TOC \o "1-3" \h \z \u </w:instrText>
          </w:r>
          <w:r w:rsidRPr="00DB3A01">
            <w:rPr>
              <w:rFonts w:cs="Arial"/>
              <w:sz w:val="18"/>
              <w:szCs w:val="18"/>
            </w:rPr>
            <w:fldChar w:fldCharType="separate"/>
          </w:r>
          <w:hyperlink w:anchor="_Toc124331261" w:history="1">
            <w:r w:rsidRPr="00DB3A01">
              <w:rPr>
                <w:rStyle w:val="Hyperlink"/>
                <w:caps w:val="0"/>
                <w:noProof/>
                <w:sz w:val="18"/>
                <w:szCs w:val="18"/>
              </w:rPr>
              <w:t>1</w:t>
            </w:r>
            <w:r w:rsidRPr="00DB3A01">
              <w:rPr>
                <w:rFonts w:asciiTheme="minorHAnsi" w:eastAsiaTheme="minorEastAsia" w:hAnsiTheme="minorHAnsi" w:cstheme="minorBidi"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Pr="00DB3A01">
              <w:rPr>
                <w:rStyle w:val="Hyperlink"/>
                <w:caps w:val="0"/>
                <w:noProof/>
                <w:sz w:val="18"/>
                <w:szCs w:val="18"/>
              </w:rPr>
              <w:t>ВВЕДЕНИЕ</w:t>
            </w:r>
            <w:r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Pr="00DB3A01">
              <w:rPr>
                <w:noProof/>
                <w:webHidden/>
                <w:sz w:val="18"/>
                <w:szCs w:val="18"/>
              </w:rPr>
              <w:instrText xml:space="preserve"> PAGEREF _Toc124331261 \h </w:instrText>
            </w:r>
            <w:r w:rsidRPr="00DB3A01">
              <w:rPr>
                <w:noProof/>
                <w:webHidden/>
                <w:sz w:val="18"/>
                <w:szCs w:val="18"/>
              </w:rPr>
            </w:r>
            <w:r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2</w:t>
            </w:r>
            <w:r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2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ЦЕЛЬ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_Toc124331262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2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3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СФЕРА ДЕЙСТВИЯ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_Toc124331263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2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4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ОПРЕДЕЛЕНИЯ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_Toc124331264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2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left" w:pos="454"/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65" w:history="1"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2</w:t>
            </w:r>
            <w:r w:rsidR="00EF3129" w:rsidRPr="00DB3A01">
              <w:rPr>
                <w:rFonts w:asciiTheme="minorHAnsi" w:eastAsiaTheme="minorEastAsia" w:hAnsiTheme="minorHAnsi" w:cstheme="minorBidi"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ОБЩИЕ ПОЛОЖЕНИЯ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_Toc124331265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3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left" w:pos="454"/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66" w:history="1"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3</w:t>
            </w:r>
            <w:r w:rsidR="00EF3129" w:rsidRPr="00DB3A01">
              <w:rPr>
                <w:rFonts w:asciiTheme="minorHAnsi" w:eastAsiaTheme="minorEastAsia" w:hAnsiTheme="minorHAnsi" w:cstheme="minorBidi"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РОССИЙСКОЕ УЧАСТИЕ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_Toc124331266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4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7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ПЛАН ПО РАЗВИТИЮ РОССИЙСКОГО УЧАСТИЯ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_Toc124331267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4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8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СОСТАВНЫЕ ЧАСТИ СТАНДАРТНОГО ПЛАНА ПО РОССИЙСКОМУ УЧАСТИЮ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_Toc124331268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69" w:history="1"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ОРГАНИЗАЦИОННАЯ СТРУКТУРА КОМПАНИИ ПОДРЯДЧИКА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_Toc124331269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6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0" w:history="1"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РОССИЙСКИЕ РАС</w:t>
            </w:r>
            <w:bookmarkStart w:id="0" w:name="_GoBack"/>
            <w:bookmarkEnd w:id="0"/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ХОДЫ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_Toc124331270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7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1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ПРИВЛЕЧЕНИЕ СОТРУДНИКОВ – ГРАЖДАН РОССИЙСКОЙ ФЕДЕРАЦИИ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_Toc124331271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9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2" w:history="1"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РОССИЙСКИЕ МАТЕРИАЛЫ И ОБОРУДОВАНИЕ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_Toc124331272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10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3" w:history="1"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СУБПОДРЯД УСЛУГ/РАБОТ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_Toc124331273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11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4" w:history="1"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3.8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napToGrid w:val="0"/>
                <w:sz w:val="18"/>
                <w:szCs w:val="18"/>
              </w:rPr>
              <w:t>ПОДТВЕРЖДЕНИЕ ПРЕДЫДУЩЕГО ОПЫТА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_Toc124331274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12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left" w:pos="454"/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75" w:history="1"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4</w:t>
            </w:r>
            <w:r w:rsidR="00EF3129" w:rsidRPr="00DB3A01">
              <w:rPr>
                <w:rFonts w:asciiTheme="minorHAnsi" w:eastAsiaTheme="minorEastAsia" w:hAnsiTheme="minorHAnsi" w:cstheme="minorBidi"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ТРЕБОВАНИЯ К ОТЧЕТНОСТИ ПО РОССИЙСКОМУ УЧАСТИЮ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_Toc124331275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13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6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ОСНОВНЫЕ ПОЛОЖЕНИЯ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_Toc124331276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13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7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СТАТУС ПОДРЯДЧИКА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_Toc124331277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14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2"/>
            <w:rPr>
              <w:rFonts w:asciiTheme="minorHAnsi" w:eastAsiaTheme="minorEastAsia" w:hAnsiTheme="minorHAnsi" w:cstheme="minorBidi"/>
              <w:b/>
              <w:caps w:val="0"/>
              <w:noProof/>
              <w:sz w:val="18"/>
              <w:szCs w:val="18"/>
              <w:lang w:val="en-US" w:eastAsia="en-US"/>
            </w:rPr>
          </w:pPr>
          <w:hyperlink w:anchor="_Toc124331278" w:history="1"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caps w:val="0"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b/>
                <w:caps w:val="0"/>
                <w:noProof/>
                <w:sz w:val="18"/>
                <w:szCs w:val="18"/>
              </w:rPr>
              <w:t>МЕТОДИКА РАСЧЕТА ПОКАЗАТЕЛЕЙ ПО РУ</w:t>
            </w:r>
            <w:r w:rsidR="00EF3129" w:rsidRPr="00DB3A01">
              <w:rPr>
                <w:b/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_Toc124331278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14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79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ОБЩАЯ СУММА СЧЕТА (ИСКЛЮЧАЯ НДС)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_Toc124331279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14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0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РОССИЙСКИЕ РАСХОДЫ, ОТРАЖЕННЫЕ В ДАННОМ СЧЕТЕ (ИСКЛЮЧАЯ НДС)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_Toc124331280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14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1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4.3.3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ОБЩИЕ ТРУДОЗАТРАТЫ ПО ДАННОМУ СЧЕТУ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_Toc124331281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2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4.3.4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ТРУДОЗАТРАТЫ ГРАЖДАН РОССИИ ПО ДАННОМУ СЧЕТУ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_Toc124331282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3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4.3.5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ОБЩИЙ БРУТТО-ВЕС ТОВАРОВ, МАТЕРИАЛОВ И ОБОРУДОВАНИЯ ПО ДАННОМУ СЧЕТУ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_Toc124331283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4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4.3.6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БРУТТО-ВЕС ТОВАРОВ, МАТЕРИАЛОВ И ОБОРУДОВАНИЯ РОССИЙСКОГО ПРОИСХОЖДЕНИЯ ПО ДАННОМУ СЧЁТУ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_Toc124331284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3"/>
            <w:tabs>
              <w:tab w:val="left" w:pos="1100"/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sz w:val="18"/>
              <w:szCs w:val="18"/>
              <w:lang w:val="en-US" w:eastAsia="en-US"/>
            </w:rPr>
          </w:pPr>
          <w:hyperlink w:anchor="_Toc124331285" w:history="1">
            <w:r w:rsidR="00EF3129" w:rsidRPr="00DB3A01">
              <w:rPr>
                <w:rStyle w:val="Hyperlink"/>
                <w:b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4.3.7</w:t>
            </w:r>
            <w:r w:rsidR="00EF3129" w:rsidRPr="00DB3A01">
              <w:rPr>
                <w:rFonts w:asciiTheme="minorHAnsi" w:eastAsiaTheme="minorEastAsia" w:hAnsiTheme="minorHAnsi" w:cstheme="minorBidi"/>
                <w:b/>
                <w:noProof/>
                <w:sz w:val="18"/>
                <w:szCs w:val="18"/>
                <w:lang w:val="en-US" w:eastAsia="en-US"/>
              </w:rPr>
              <w:tab/>
            </w:r>
            <w:r w:rsidR="00EF3129" w:rsidRPr="00DB3A01">
              <w:rPr>
                <w:rStyle w:val="Hyperlink"/>
                <w:rFonts w:cs="Arial"/>
                <w:b/>
                <w:noProof/>
                <w:sz w:val="18"/>
                <w:szCs w:val="18"/>
              </w:rPr>
              <w:t>ДОПОЛНИТЕЛЬНЫЕ ЗАМЕЧАНИЯ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instrText xml:space="preserve"> PAGEREF _Toc124331285 \h </w:instrTex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b/>
                <w:noProof/>
                <w:webHidden/>
                <w:sz w:val="18"/>
                <w:szCs w:val="18"/>
              </w:rPr>
              <w:t>15</w:t>
            </w:r>
            <w:r w:rsidR="00EF3129" w:rsidRPr="00DB3A01">
              <w:rPr>
                <w:b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86" w:history="1">
            <w:r w:rsidR="00EF3129" w:rsidRPr="00DB3A01">
              <w:rPr>
                <w:rStyle w:val="Hyperlink"/>
                <w:caps w:val="0"/>
                <w:noProof/>
                <w:sz w:val="18"/>
                <w:szCs w:val="18"/>
              </w:rPr>
              <w:t>ПРИЛОЖЕНИЕ A   ИНФОРМАЦИЯ О ВНЕСЕНИИ ИЗМЕНЕНИЙ В ДОКУМЕНТ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_Toc124331286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17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87" w:history="1"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ПРИЛОЖЕНИЕ 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  <w:lang w:val="en-US"/>
              </w:rPr>
              <w:t>B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 ФОРМА ОТЧЕТА ПОДРЯДЧИКА О РОССИЙСКОМ УЧАСТИИ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_Toc124331287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19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88" w:history="1"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ПРИЛОЖЕНИЕ 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  <w:lang w:val="en-US"/>
              </w:rPr>
              <w:t>C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 УКАЗАНИЯ ПО РАСЧЕТУ ПОКАЗАТЕЛЕЙ РОССИЙСКОГО УЧАСТИЯ ДЛЯ ОТЧЕТА О РОССИЙСКОМ УЧАСТИИ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_Toc124331288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21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89" w:history="1"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>ПРИЛОЖЕНИЕ D ФОРМА ОТЧЕТА ПОДРЯДЧИКА ОБ ИСПОЛЬЗОВАНИИ ГРАЖДАН В РАБОТАХ ПО ПРОЕКТУ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_Toc124331289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24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caps w:val="0"/>
              <w:noProof/>
              <w:sz w:val="18"/>
              <w:szCs w:val="18"/>
              <w:lang w:val="en-US" w:eastAsia="en-US"/>
            </w:rPr>
          </w:pPr>
          <w:hyperlink w:anchor="_Toc124331290" w:history="1"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>ПРИЛОЖЕНИЕ E ФОРМА ДЛЯ ПРЕДОСТАВЛЕНИЯ ПРОГНОЗНЫХ ДАННЫХ О ЧИСЛЕННОСТИ ПЕРСОНАЛА ПОДРЯДЧИКА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_Toc124331290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25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D444BF" w:rsidP="00EF312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18"/>
              <w:szCs w:val="18"/>
              <w:lang w:val="en-US" w:eastAsia="en-US"/>
            </w:rPr>
          </w:pPr>
          <w:hyperlink w:anchor="_Toc124331291" w:history="1"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ПРИЛОЖЕНИЕ 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  <w:lang w:val="en-US"/>
              </w:rPr>
              <w:t>F</w:t>
            </w:r>
            <w:r w:rsidR="00EF3129" w:rsidRPr="00DB3A01">
              <w:rPr>
                <w:rStyle w:val="Hyperlink"/>
                <w:rFonts w:cs="Arial"/>
                <w:caps w:val="0"/>
                <w:noProof/>
                <w:sz w:val="18"/>
                <w:szCs w:val="18"/>
              </w:rPr>
              <w:t xml:space="preserve"> ШАБЛОН ПЛАНА ПО РУ</w:t>
            </w:r>
            <w:r w:rsidR="00EF3129" w:rsidRPr="00DB3A01">
              <w:rPr>
                <w:caps w:val="0"/>
                <w:noProof/>
                <w:webHidden/>
                <w:sz w:val="18"/>
                <w:szCs w:val="18"/>
              </w:rPr>
              <w:tab/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begin"/>
            </w:r>
            <w:r w:rsidR="00EF3129" w:rsidRPr="00DB3A01">
              <w:rPr>
                <w:noProof/>
                <w:webHidden/>
                <w:sz w:val="18"/>
                <w:szCs w:val="18"/>
              </w:rPr>
              <w:instrText xml:space="preserve"> PAGEREF _Toc124331291 \h </w:instrText>
            </w:r>
            <w:r w:rsidR="00EF3129" w:rsidRPr="00DB3A01">
              <w:rPr>
                <w:noProof/>
                <w:webHidden/>
                <w:sz w:val="18"/>
                <w:szCs w:val="18"/>
              </w:rPr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A2248">
              <w:rPr>
                <w:noProof/>
                <w:webHidden/>
                <w:sz w:val="18"/>
                <w:szCs w:val="18"/>
              </w:rPr>
              <w:t>26</w:t>
            </w:r>
            <w:r w:rsidR="00EF3129" w:rsidRPr="00DB3A0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EF3129" w:rsidRPr="00DB3A01" w:rsidRDefault="00EF3129" w:rsidP="00EF3129">
          <w:pPr>
            <w:rPr>
              <w:b/>
              <w:bCs/>
              <w:noProof/>
            </w:rPr>
          </w:pPr>
          <w:r w:rsidRPr="00DB3A01">
            <w:rPr>
              <w:rFonts w:cs="Arial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:rsidR="00EF3129" w:rsidRDefault="00EF3129" w:rsidP="00EF3129">
      <w:pPr>
        <w:pStyle w:val="Heading1"/>
        <w:numPr>
          <w:ilvl w:val="0"/>
          <w:numId w:val="3"/>
        </w:numPr>
        <w:spacing w:before="240" w:after="0"/>
        <w:ind w:left="431" w:hanging="431"/>
        <w:jc w:val="left"/>
      </w:pPr>
      <w:bookmarkStart w:id="1" w:name="_Toc520389636"/>
      <w:bookmarkStart w:id="2" w:name="_Toc520469258"/>
      <w:bookmarkStart w:id="3" w:name="_Toc520463819"/>
      <w:bookmarkStart w:id="4" w:name="_Toc124331261"/>
      <w:r>
        <w:lastRenderedPageBreak/>
        <w:t>Введение</w:t>
      </w:r>
      <w:bookmarkEnd w:id="1"/>
      <w:bookmarkEnd w:id="2"/>
      <w:bookmarkEnd w:id="3"/>
      <w:bookmarkEnd w:id="4"/>
    </w:p>
    <w:p w:rsidR="00B20B9E" w:rsidRPr="00B20B9E" w:rsidRDefault="00B20B9E" w:rsidP="00B20B9E"/>
    <w:p w:rsidR="00EF3129" w:rsidRDefault="00EF3129" w:rsidP="00EF3129">
      <w:pPr>
        <w:pStyle w:val="Heading2"/>
        <w:numPr>
          <w:ilvl w:val="1"/>
          <w:numId w:val="3"/>
        </w:numPr>
      </w:pPr>
      <w:bookmarkStart w:id="5" w:name="_Toc520389637"/>
      <w:bookmarkStart w:id="6" w:name="_Toc520469259"/>
      <w:bookmarkStart w:id="7" w:name="_Toc520463820"/>
      <w:bookmarkStart w:id="8" w:name="_Toc124331262"/>
      <w:r>
        <w:t>Цель</w:t>
      </w:r>
      <w:bookmarkEnd w:id="5"/>
      <w:bookmarkEnd w:id="6"/>
      <w:bookmarkEnd w:id="7"/>
      <w:bookmarkEnd w:id="8"/>
    </w:p>
    <w:p w:rsidR="006A2248" w:rsidRPr="006A2248" w:rsidRDefault="006A2248" w:rsidP="006A2248"/>
    <w:p w:rsidR="00EF3129" w:rsidRDefault="006A2248" w:rsidP="00EF3129">
      <w:r>
        <w:t>Цель документа –</w:t>
      </w:r>
      <w:r w:rsidR="00EF3129" w:rsidRPr="00421B7A">
        <w:t xml:space="preserve"> ознакомить потенциал</w:t>
      </w:r>
      <w:r w:rsidR="00EF3129">
        <w:t>ьных подрядчиков и поставщиков общества с ограниченной ответственностью</w:t>
      </w:r>
      <w:r w:rsidR="00EF3129" w:rsidRPr="00421B7A">
        <w:t xml:space="preserve"> «Сахалин</w:t>
      </w:r>
      <w:r w:rsidR="00EF3129">
        <w:t>ская Энергия</w:t>
      </w:r>
      <w:r w:rsidR="00EF3129" w:rsidRPr="00421B7A">
        <w:t>» с требованиями, относящимися к российскому участию при работе в рамках Соглашения о разделе продукции по проекту «Сахалин-2», способствовать обеспечению российского участия в предстоящих тендерах и эффективному исполнению контрактов в части реализации требований по российскому участию.</w:t>
      </w:r>
    </w:p>
    <w:p w:rsidR="006A2248" w:rsidRPr="00421B7A" w:rsidRDefault="006A2248" w:rsidP="00EF3129"/>
    <w:p w:rsidR="00EF3129" w:rsidRDefault="00EF3129" w:rsidP="00EF3129">
      <w:pPr>
        <w:pStyle w:val="Heading2"/>
        <w:numPr>
          <w:ilvl w:val="1"/>
          <w:numId w:val="3"/>
        </w:numPr>
      </w:pPr>
      <w:bookmarkStart w:id="9" w:name="_Toc520389638"/>
      <w:bookmarkStart w:id="10" w:name="_Toc520469260"/>
      <w:bookmarkStart w:id="11" w:name="_Toc520463821"/>
      <w:bookmarkStart w:id="12" w:name="_Toc124331263"/>
      <w:r>
        <w:t>Сфера действия</w:t>
      </w:r>
      <w:bookmarkEnd w:id="9"/>
      <w:bookmarkEnd w:id="10"/>
      <w:bookmarkEnd w:id="11"/>
      <w:bookmarkEnd w:id="12"/>
    </w:p>
    <w:p w:rsidR="006A2248" w:rsidRPr="006A2248" w:rsidRDefault="006A2248" w:rsidP="006A2248"/>
    <w:p w:rsidR="00EF3129" w:rsidRDefault="00EF3129" w:rsidP="00EF3129">
      <w:r w:rsidRPr="00421B7A">
        <w:t>Данный документ подготовлен на основе Соглашения о разделе продукции «Сахалин-2» и Порядка организации материально-технического снабжения и подрядных работ. Документ поясняет определения, касающиеся российского участия в СРП, описывает особые требования к подготовке тендерных предложений и предоставлении отчетности при выполнении подряда, которые могут быть дополнены с учетом особенностей и специфики работ/ услуг, оказываемых подрядчиком.</w:t>
      </w:r>
    </w:p>
    <w:p w:rsidR="006A2248" w:rsidRPr="00421B7A" w:rsidRDefault="006A2248" w:rsidP="00EF3129"/>
    <w:p w:rsidR="00EF3129" w:rsidRDefault="00EF3129" w:rsidP="00EF3129">
      <w:pPr>
        <w:pStyle w:val="Heading2"/>
        <w:numPr>
          <w:ilvl w:val="1"/>
          <w:numId w:val="3"/>
        </w:numPr>
      </w:pPr>
      <w:bookmarkStart w:id="13" w:name="_Toc520389639"/>
      <w:bookmarkStart w:id="14" w:name="_Toc520469261"/>
      <w:bookmarkStart w:id="15" w:name="_Toc124331264"/>
      <w:bookmarkStart w:id="16" w:name="_Toc37047656"/>
      <w:r>
        <w:t>Определения</w:t>
      </w:r>
      <w:bookmarkEnd w:id="13"/>
      <w:bookmarkEnd w:id="14"/>
      <w:bookmarkEnd w:id="15"/>
    </w:p>
    <w:p w:rsidR="006A2248" w:rsidRPr="006A2248" w:rsidRDefault="006A2248" w:rsidP="006A2248"/>
    <w:tbl>
      <w:tblPr>
        <w:tblStyle w:val="LightList-Accent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07"/>
        <w:gridCol w:w="6280"/>
      </w:tblGrid>
      <w:tr w:rsidR="00EF3129" w:rsidRPr="00421B7A" w:rsidTr="008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129" w:rsidRPr="00421B7A" w:rsidRDefault="00EF3129" w:rsidP="00843E66">
            <w:pPr>
              <w:jc w:val="left"/>
              <w:rPr>
                <w:rFonts w:cs="Arial"/>
              </w:rPr>
            </w:pPr>
            <w:r w:rsidRPr="00421B7A">
              <w:rPr>
                <w:rFonts w:cs="Arial"/>
              </w:rPr>
              <w:t>Аудит по РУ</w:t>
            </w:r>
          </w:p>
        </w:tc>
        <w:tc>
          <w:tcPr>
            <w:tcW w:w="6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129" w:rsidRPr="00421B7A" w:rsidRDefault="00EF3129" w:rsidP="00843E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Аудит выполнения подрядчиком обязательств по российскому участию, включая проверку подтверждающих документов для Отчетов о РУ</w:t>
            </w:r>
          </w:p>
        </w:tc>
      </w:tr>
      <w:tr w:rsidR="00EF3129" w:rsidRPr="00421B7A" w:rsidTr="00843E66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hideMark/>
          </w:tcPr>
          <w:p w:rsidR="00EF3129" w:rsidRPr="00421B7A" w:rsidRDefault="00EF3129" w:rsidP="00843E66">
            <w:pPr>
              <w:jc w:val="left"/>
              <w:rPr>
                <w:rFonts w:cs="Arial"/>
              </w:rPr>
            </w:pPr>
            <w:r w:rsidRPr="00421B7A">
              <w:rPr>
                <w:rFonts w:cs="Arial"/>
              </w:rPr>
              <w:t>Общество,</w:t>
            </w:r>
            <w:r w:rsidRPr="00421B7A">
              <w:rPr>
                <w:rFonts w:cs="Arial"/>
              </w:rPr>
              <w:br/>
              <w:t>«Сахалинская Энергия»</w:t>
            </w:r>
          </w:p>
        </w:tc>
        <w:tc>
          <w:tcPr>
            <w:tcW w:w="6280" w:type="dxa"/>
            <w:hideMark/>
          </w:tcPr>
          <w:p w:rsidR="00EF3129" w:rsidRPr="00421B7A" w:rsidRDefault="00EF3129" w:rsidP="00843E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Общество с ограниченной ответственностью «Сахалинская Энергия»</w:t>
            </w:r>
          </w:p>
        </w:tc>
      </w:tr>
      <w:tr w:rsidR="00EF3129" w:rsidRPr="00421B7A" w:rsidTr="008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129" w:rsidRPr="00421B7A" w:rsidRDefault="00EF3129" w:rsidP="00843E66">
            <w:pPr>
              <w:jc w:val="left"/>
              <w:rPr>
                <w:rFonts w:cs="Arial"/>
                <w:b w:val="0"/>
                <w:bCs w:val="0"/>
              </w:rPr>
            </w:pPr>
            <w:r w:rsidRPr="00421B7A">
              <w:rPr>
                <w:rFonts w:cs="Arial"/>
              </w:rPr>
              <w:t>Отчет о РУ</w:t>
            </w:r>
          </w:p>
        </w:tc>
        <w:tc>
          <w:tcPr>
            <w:tcW w:w="6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129" w:rsidRPr="00421B7A" w:rsidRDefault="00EF3129" w:rsidP="00843E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Отчет о российском участии</w:t>
            </w:r>
          </w:p>
        </w:tc>
      </w:tr>
      <w:tr w:rsidR="00EF3129" w:rsidRPr="00421B7A" w:rsidTr="00843E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:rsidR="00EF3129" w:rsidRPr="00421B7A" w:rsidRDefault="00EF3129" w:rsidP="00843E66">
            <w:pPr>
              <w:jc w:val="left"/>
              <w:rPr>
                <w:rFonts w:cs="Arial"/>
                <w:b w:val="0"/>
                <w:bCs w:val="0"/>
              </w:rPr>
            </w:pPr>
            <w:r w:rsidRPr="00421B7A">
              <w:rPr>
                <w:rFonts w:cs="Arial"/>
              </w:rPr>
              <w:t>Проект</w:t>
            </w:r>
          </w:p>
        </w:tc>
        <w:tc>
          <w:tcPr>
            <w:tcW w:w="6280" w:type="dxa"/>
          </w:tcPr>
          <w:p w:rsidR="00EF3129" w:rsidRPr="00421B7A" w:rsidRDefault="006A2248" w:rsidP="00843E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EF3129" w:rsidRPr="00421B7A">
              <w:rPr>
                <w:rFonts w:cs="Arial"/>
              </w:rPr>
              <w:t>роект «Сахалин-2»</w:t>
            </w:r>
          </w:p>
        </w:tc>
      </w:tr>
      <w:tr w:rsidR="00EF3129" w:rsidRPr="00421B7A" w:rsidTr="008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129" w:rsidRPr="00421B7A" w:rsidRDefault="00EF3129" w:rsidP="00843E66">
            <w:pPr>
              <w:jc w:val="left"/>
              <w:rPr>
                <w:rFonts w:cs="Arial"/>
                <w:b w:val="0"/>
                <w:bCs w:val="0"/>
              </w:rPr>
            </w:pPr>
            <w:r w:rsidRPr="00421B7A">
              <w:rPr>
                <w:rFonts w:cs="Arial"/>
              </w:rPr>
              <w:t>План по РУ, план по развитию РУ</w:t>
            </w:r>
          </w:p>
        </w:tc>
        <w:tc>
          <w:tcPr>
            <w:tcW w:w="6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129" w:rsidRPr="00421B7A" w:rsidRDefault="00EF3129" w:rsidP="00843E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План по российскому участию, в частности</w:t>
            </w:r>
          </w:p>
          <w:p w:rsidR="00EF3129" w:rsidRPr="00421B7A" w:rsidRDefault="00EF3129" w:rsidP="00EF3129">
            <w:pPr>
              <w:widowControl/>
              <w:numPr>
                <w:ilvl w:val="0"/>
                <w:numId w:val="21"/>
              </w:num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Тендерный план по РУ</w:t>
            </w:r>
          </w:p>
          <w:p w:rsidR="00EF3129" w:rsidRPr="00421B7A" w:rsidRDefault="00EF3129" w:rsidP="00EF3129">
            <w:pPr>
              <w:pStyle w:val="ListParagraph"/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или Контрактный план по РУ</w:t>
            </w:r>
          </w:p>
        </w:tc>
      </w:tr>
      <w:tr w:rsidR="00EF3129" w:rsidRPr="00421B7A" w:rsidTr="00843E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hideMark/>
          </w:tcPr>
          <w:p w:rsidR="00EF3129" w:rsidRPr="00421B7A" w:rsidRDefault="00EF3129" w:rsidP="00843E66">
            <w:pPr>
              <w:jc w:val="left"/>
              <w:rPr>
                <w:rFonts w:cs="Arial"/>
              </w:rPr>
            </w:pPr>
            <w:r w:rsidRPr="00421B7A">
              <w:rPr>
                <w:rFonts w:cs="Arial"/>
              </w:rPr>
              <w:t>РУ</w:t>
            </w:r>
          </w:p>
        </w:tc>
        <w:tc>
          <w:tcPr>
            <w:tcW w:w="6280" w:type="dxa"/>
            <w:hideMark/>
          </w:tcPr>
          <w:p w:rsidR="00EF3129" w:rsidRPr="00421B7A" w:rsidRDefault="00EF3129" w:rsidP="00843E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Российское участие</w:t>
            </w:r>
          </w:p>
        </w:tc>
      </w:tr>
      <w:tr w:rsidR="00EF3129" w:rsidRPr="00421B7A" w:rsidTr="008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F3129" w:rsidRPr="00421B7A" w:rsidRDefault="00EF3129" w:rsidP="00843E66">
            <w:pPr>
              <w:jc w:val="left"/>
              <w:rPr>
                <w:rFonts w:cs="Arial"/>
              </w:rPr>
            </w:pPr>
            <w:r w:rsidRPr="00421B7A">
              <w:rPr>
                <w:rFonts w:cs="Arial"/>
              </w:rPr>
              <w:t>СРП</w:t>
            </w:r>
          </w:p>
        </w:tc>
        <w:tc>
          <w:tcPr>
            <w:tcW w:w="62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F3129" w:rsidRPr="00421B7A" w:rsidRDefault="00EF3129" w:rsidP="00843E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21B7A">
              <w:rPr>
                <w:rFonts w:cs="Arial"/>
              </w:rPr>
              <w:t>Соглашение о разделе продукции</w:t>
            </w:r>
          </w:p>
        </w:tc>
      </w:tr>
      <w:bookmarkEnd w:id="16"/>
    </w:tbl>
    <w:p w:rsidR="00EF3129" w:rsidRPr="006D2A25" w:rsidRDefault="00EF3129" w:rsidP="00EF3129">
      <w:pPr>
        <w:rPr>
          <w:rFonts w:ascii="ArialMT" w:eastAsiaTheme="minorHAnsi" w:hAnsi="ArialMT" w:cs="ArialMT"/>
        </w:rPr>
      </w:pPr>
      <w:r w:rsidRPr="006D2A25">
        <w:rPr>
          <w:rFonts w:ascii="ArialMT" w:eastAsiaTheme="minorHAnsi" w:hAnsi="ArialMT" w:cs="ArialMT"/>
        </w:rPr>
        <w:br w:type="page"/>
      </w:r>
    </w:p>
    <w:p w:rsidR="00EF3129" w:rsidRDefault="00EF3129" w:rsidP="00EF3129">
      <w:pPr>
        <w:pStyle w:val="Heading1"/>
        <w:numPr>
          <w:ilvl w:val="0"/>
          <w:numId w:val="3"/>
        </w:numPr>
        <w:spacing w:before="240" w:after="0"/>
        <w:ind w:left="431" w:hanging="431"/>
        <w:jc w:val="left"/>
      </w:pPr>
      <w:bookmarkStart w:id="17" w:name="_Toc124331265"/>
      <w:r>
        <w:lastRenderedPageBreak/>
        <w:t>Общие положения</w:t>
      </w:r>
      <w:bookmarkEnd w:id="17"/>
    </w:p>
    <w:p w:rsidR="006A2248" w:rsidRPr="006A2248" w:rsidRDefault="006A2248" w:rsidP="006A2248"/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«Сахалинская Энергия» обязуется выполнять требования по обеспечению российского участия в рамках Соглашения о разделе продукции с Правительством России и Сахалинской областью.</w:t>
      </w:r>
    </w:p>
    <w:p w:rsidR="006A2248" w:rsidRDefault="006A2248" w:rsidP="00EF3129">
      <w:pPr>
        <w:rPr>
          <w:rFonts w:cs="Arial"/>
          <w:snapToGrid w:val="0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В соответствии с СРП Общество должно принимать все возможные меры для увеличения использования российской промышленности и рабочей силы в каждом году деятельности и достижения 70-процентного уровня РУ (включая рабочую силу, материалы и оборудо</w:t>
      </w:r>
      <w:r w:rsidR="006A2248">
        <w:rPr>
          <w:rFonts w:cs="Arial"/>
          <w:snapToGrid w:val="0"/>
        </w:rPr>
        <w:t>вание) за весь срок реализации п</w:t>
      </w:r>
      <w:r>
        <w:rPr>
          <w:rFonts w:cs="Arial"/>
          <w:snapToGrid w:val="0"/>
        </w:rPr>
        <w:t>роекта «Сахалин-2», при условии, что российские предприятия удовлетворяют требованиям по цене, качеству и срокам поставки.</w:t>
      </w:r>
    </w:p>
    <w:p w:rsidR="00EF3129" w:rsidRDefault="00EF3129" w:rsidP="00EF3129">
      <w:pPr>
        <w:rPr>
          <w:rFonts w:cs="Arial"/>
          <w:snapToGrid w:val="0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При заключении подрядных договоров и оформлении заказов на поставку российские организации имеют преимущественное право перед любыми иностранными предприятиями, при условии, что</w:t>
      </w:r>
      <w:r w:rsidR="006A2248">
        <w:rPr>
          <w:rFonts w:cs="Arial"/>
          <w:snapToGrid w:val="0"/>
        </w:rPr>
        <w:t xml:space="preserve"> они удовлетворяют требованиям п</w:t>
      </w:r>
      <w:r>
        <w:rPr>
          <w:rFonts w:cs="Arial"/>
          <w:snapToGrid w:val="0"/>
        </w:rPr>
        <w:t>роекта по цене, качеству и срокам поставки.</w:t>
      </w:r>
    </w:p>
    <w:p w:rsidR="00EF3129" w:rsidRDefault="00EF3129" w:rsidP="00EF3129">
      <w:pPr>
        <w:rPr>
          <w:rFonts w:cs="Arial"/>
          <w:snapToGrid w:val="0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Таким образом,</w:t>
      </w:r>
      <w:r w:rsidR="006923C4">
        <w:rPr>
          <w:rFonts w:cs="Arial"/>
          <w:snapToGrid w:val="0"/>
        </w:rPr>
        <w:t xml:space="preserve"> Общество</w:t>
      </w:r>
      <w:r>
        <w:rPr>
          <w:rFonts w:cs="Arial"/>
          <w:snapToGrid w:val="0"/>
        </w:rPr>
        <w:t xml:space="preserve"> призывает своих подрядчиков и поставщиков прилагать значительные и целенаправленные усилия для максимального привлечения российских производственных и человеческих ресурсов в рамках любого договора подряда. Для направления и контроля данных усилий тендерные предложения, а затем договоры сопровождаются Планами по РУ. Анализ Плана по РУ участника тендера является важным критерием в процессе оценки предложения и определении победителя конкурса.</w:t>
      </w:r>
    </w:p>
    <w:p w:rsidR="00EF3129" w:rsidRDefault="00EF3129" w:rsidP="00EF3129">
      <w:pPr>
        <w:tabs>
          <w:tab w:val="left" w:pos="720"/>
        </w:tabs>
      </w:pPr>
    </w:p>
    <w:p w:rsidR="00EF3129" w:rsidRDefault="00EF3129" w:rsidP="00EF3129">
      <w:pPr>
        <w:tabs>
          <w:tab w:val="left" w:pos="720"/>
        </w:tabs>
      </w:pPr>
      <w:r>
        <w:t>Данные рекомендации не предъявляют новых требований по РУ, а суммируют все требования по обеспечению РУ, вытекающие из следующих основополагающих документов:</w:t>
      </w:r>
    </w:p>
    <w:p w:rsidR="00EF3129" w:rsidRDefault="006A2248" w:rsidP="00EF3129">
      <w:pPr>
        <w:widowControl/>
        <w:numPr>
          <w:ilvl w:val="0"/>
          <w:numId w:val="22"/>
        </w:numPr>
        <w:spacing w:before="0" w:after="0"/>
      </w:pPr>
      <w:r>
        <w:t>Соглашения о разделе продукции п</w:t>
      </w:r>
      <w:r w:rsidR="00EF3129">
        <w:t>роекта «Сахалин-2»;</w:t>
      </w:r>
    </w:p>
    <w:p w:rsidR="00EF3129" w:rsidRDefault="00EF3129" w:rsidP="00EF3129">
      <w:pPr>
        <w:widowControl/>
        <w:numPr>
          <w:ilvl w:val="0"/>
          <w:numId w:val="22"/>
        </w:numPr>
        <w:spacing w:before="0" w:after="0"/>
      </w:pPr>
      <w:r>
        <w:t>Политики Общества по развитию РУ;</w:t>
      </w:r>
    </w:p>
    <w:p w:rsidR="00EF3129" w:rsidRDefault="00EF3129" w:rsidP="00EF3129">
      <w:pPr>
        <w:widowControl/>
        <w:numPr>
          <w:ilvl w:val="0"/>
          <w:numId w:val="22"/>
        </w:numPr>
        <w:spacing w:before="0" w:after="0"/>
      </w:pPr>
      <w:r>
        <w:t xml:space="preserve">Процедуры заключения контрактов и организации материально-технического снабжения; </w:t>
      </w:r>
    </w:p>
    <w:p w:rsidR="00EF3129" w:rsidRPr="00B75929" w:rsidRDefault="00EF3129" w:rsidP="00EF3129">
      <w:pPr>
        <w:widowControl/>
        <w:numPr>
          <w:ilvl w:val="0"/>
          <w:numId w:val="22"/>
        </w:numPr>
        <w:spacing w:before="0" w:after="0"/>
      </w:pPr>
      <w:r w:rsidRPr="00243597">
        <w:t>Процедуры по подготовке и предоставлению отчетности о РУ.</w:t>
      </w:r>
    </w:p>
    <w:p w:rsidR="00EF3129" w:rsidRPr="00421B7A" w:rsidRDefault="00EF3129" w:rsidP="00EF3129"/>
    <w:p w:rsidR="00EF3129" w:rsidRDefault="00EF3129" w:rsidP="00EF3129">
      <w:pPr>
        <w:pStyle w:val="Heading1"/>
        <w:numPr>
          <w:ilvl w:val="0"/>
          <w:numId w:val="3"/>
        </w:numPr>
      </w:pPr>
      <w:bookmarkStart w:id="18" w:name="_Toc124331266"/>
      <w:r w:rsidRPr="000D0549">
        <w:lastRenderedPageBreak/>
        <w:t>российское участие</w:t>
      </w:r>
      <w:bookmarkEnd w:id="18"/>
    </w:p>
    <w:p w:rsidR="00EF3129" w:rsidRPr="00966DAF" w:rsidRDefault="00EF3129" w:rsidP="00EF3129">
      <w:pPr>
        <w:rPr>
          <w:b/>
        </w:rPr>
      </w:pPr>
    </w:p>
    <w:p w:rsidR="00EF3129" w:rsidRPr="00966DAF" w:rsidRDefault="00EF3129" w:rsidP="00EF3129">
      <w:pPr>
        <w:pStyle w:val="Heading2"/>
      </w:pPr>
      <w:bookmarkStart w:id="19" w:name="_Toc124331267"/>
      <w:r w:rsidRPr="00966DAF">
        <w:t>ПЛАН ПО РАЗВИТИЮ РОССИЙСКОГО УЧАСТИЯ</w:t>
      </w:r>
      <w:bookmarkEnd w:id="19"/>
    </w:p>
    <w:p w:rsidR="00EF3129" w:rsidRDefault="00EF3129" w:rsidP="00EF3129">
      <w:pPr>
        <w:pStyle w:val="BodyTextIndent"/>
        <w:ind w:left="0"/>
        <w:rPr>
          <w:rFonts w:cs="Arial"/>
          <w:lang w:val="ru-RU"/>
        </w:rPr>
      </w:pPr>
      <w:r>
        <w:rPr>
          <w:rFonts w:cs="Arial"/>
          <w:lang w:val="ru-RU"/>
        </w:rPr>
        <w:t>План по РУ составляется текущим или по</w:t>
      </w:r>
      <w:r w:rsidR="006A2248">
        <w:rPr>
          <w:rFonts w:cs="Arial"/>
          <w:lang w:val="ru-RU"/>
        </w:rPr>
        <w:t>тенциальным подрядчиком (далее – Подрядчик</w:t>
      </w:r>
      <w:r>
        <w:rPr>
          <w:rFonts w:cs="Arial"/>
          <w:lang w:val="ru-RU"/>
        </w:rPr>
        <w:t>) и раскрывает следующие вопросы:</w:t>
      </w:r>
    </w:p>
    <w:p w:rsidR="00EF3129" w:rsidRDefault="00EF3129" w:rsidP="00EF3129">
      <w:pPr>
        <w:pStyle w:val="BodyTextIndent"/>
        <w:ind w:left="0"/>
        <w:rPr>
          <w:rFonts w:cs="Arial"/>
          <w:highlight w:val="yellow"/>
          <w:lang w:val="ru-RU"/>
        </w:rPr>
      </w:pPr>
    </w:p>
    <w:p w:rsidR="00EF3129" w:rsidRPr="006A2248" w:rsidRDefault="00EF3129" w:rsidP="006A2248">
      <w:pPr>
        <w:widowControl/>
        <w:numPr>
          <w:ilvl w:val="0"/>
          <w:numId w:val="27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организационно-правовая форма компании Подряд</w:t>
      </w:r>
      <w:r w:rsidR="006A2248">
        <w:rPr>
          <w:rFonts w:cs="Arial"/>
        </w:rPr>
        <w:t>чика (например, для Подрядчика –</w:t>
      </w:r>
      <w:r w:rsidRPr="006A2248">
        <w:rPr>
          <w:rFonts w:cs="Arial"/>
        </w:rPr>
        <w:t xml:space="preserve"> российского юридического лица: ПAO, AO, OOO или индивидуальный предприниматель) и документальное подтверждение статуса, если Подрядчик является российской организацией;</w:t>
      </w:r>
    </w:p>
    <w:p w:rsidR="00EF3129" w:rsidRDefault="00EF3129" w:rsidP="00EF3129">
      <w:pPr>
        <w:widowControl/>
        <w:numPr>
          <w:ilvl w:val="0"/>
          <w:numId w:val="27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плановые показатели РУ Подрядчика в ходе выполнения работ по договору подряда;</w:t>
      </w:r>
    </w:p>
    <w:p w:rsidR="00EF3129" w:rsidRDefault="00EF3129" w:rsidP="00EF3129">
      <w:pPr>
        <w:widowControl/>
        <w:numPr>
          <w:ilvl w:val="0"/>
          <w:numId w:val="27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ресурсы, методы и процедуры, применяемые Подрядчиком для обеспечения достижения вышеуказанных показателей;</w:t>
      </w:r>
    </w:p>
    <w:p w:rsidR="00EF3129" w:rsidRPr="006A2248" w:rsidRDefault="00EF3129" w:rsidP="006A2248">
      <w:pPr>
        <w:widowControl/>
        <w:numPr>
          <w:ilvl w:val="0"/>
          <w:numId w:val="27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описание мероприятий, направленных на развитие российской рабочей силы (включая планы по найму, обуче</w:t>
      </w:r>
      <w:r w:rsidR="006A2248">
        <w:rPr>
          <w:rFonts w:cs="Arial"/>
        </w:rPr>
        <w:t>нию и сертификации сотрудников –</w:t>
      </w:r>
      <w:r w:rsidRPr="006A2248">
        <w:rPr>
          <w:rFonts w:cs="Arial"/>
        </w:rPr>
        <w:t xml:space="preserve"> граждан России) и российской промышленности (включая инвестиционные программы, использование российских субподрядчиков, создание совместных предприятий).</w:t>
      </w:r>
    </w:p>
    <w:p w:rsidR="00EF3129" w:rsidRDefault="00EF3129" w:rsidP="00EF3129">
      <w:pPr>
        <w:ind w:left="360"/>
        <w:rPr>
          <w:rFonts w:cs="Arial"/>
          <w:highlight w:val="yellow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>Представление Плана по РУ может быть обязательным условием участия в тендере и может быть обязательным условием заключения контракта, в зависимости от объема работ, длительности и стоимости контракта, наличия возможностей для обеспечения и развития РУ. Обязательность предоставления предложений по РУ (Плана по РУ) во время конкретного тендера оговаривается в требованиях по предоставлению тендерного предложения.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Если в приглашении к участию в тендере не оговаривается иное, то основные требования к содержанию Плана по РУ могут быть установлены Обществом посредством ссылки на данный документ. Если тендерный пакет включает обязательное условие предоставления Плана по РУ, то каждый участник тендера должен подготовить </w:t>
      </w:r>
      <w:r>
        <w:rPr>
          <w:rFonts w:cs="Arial"/>
          <w:bCs/>
          <w:lang w:val="ru-RU"/>
        </w:rPr>
        <w:t>такой план</w:t>
      </w:r>
      <w:r>
        <w:rPr>
          <w:rFonts w:cs="Arial"/>
          <w:b/>
          <w:lang w:val="ru-RU"/>
        </w:rPr>
        <w:t xml:space="preserve"> </w:t>
      </w:r>
      <w:r>
        <w:rPr>
          <w:rFonts w:cs="Arial"/>
          <w:lang w:val="ru-RU"/>
        </w:rPr>
        <w:t xml:space="preserve">и представить его на рассмотрение Обществу наряду с прочей технической тендерной документацией. Оценка </w:t>
      </w:r>
      <w:r w:rsidR="006923C4">
        <w:rPr>
          <w:rFonts w:cs="Arial"/>
          <w:lang w:val="ru-RU"/>
        </w:rPr>
        <w:t>Обществом</w:t>
      </w:r>
      <w:r>
        <w:rPr>
          <w:rFonts w:cs="Arial"/>
          <w:lang w:val="ru-RU"/>
        </w:rPr>
        <w:t xml:space="preserve"> предложений участников по РУ является неотъемлемой составляющей всего </w:t>
      </w:r>
      <w:r>
        <w:rPr>
          <w:rFonts w:cs="Arial"/>
          <w:snapToGrid w:val="0"/>
          <w:lang w:val="ru-RU"/>
        </w:rPr>
        <w:t>процесса оценки конкурсных предложений</w:t>
      </w:r>
      <w:r>
        <w:rPr>
          <w:rFonts w:cs="Arial"/>
          <w:lang w:val="ru-RU"/>
        </w:rPr>
        <w:t>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Существует различие между </w:t>
      </w:r>
      <w:r>
        <w:rPr>
          <w:rFonts w:cs="Arial"/>
          <w:b/>
          <w:bCs/>
          <w:lang w:val="ru-RU"/>
        </w:rPr>
        <w:t>Тендерным</w:t>
      </w:r>
      <w:r>
        <w:rPr>
          <w:rFonts w:cs="Arial"/>
          <w:lang w:val="ru-RU"/>
        </w:rPr>
        <w:t xml:space="preserve"> </w:t>
      </w:r>
      <w:r>
        <w:rPr>
          <w:rFonts w:cs="Arial"/>
          <w:b/>
          <w:bCs/>
          <w:lang w:val="ru-RU"/>
        </w:rPr>
        <w:t>Планом по РУ</w:t>
      </w:r>
      <w:r>
        <w:rPr>
          <w:rFonts w:cs="Arial"/>
          <w:lang w:val="ru-RU"/>
        </w:rPr>
        <w:t xml:space="preserve">, предоставляемым потенциальным подрядчиком во время тендера и </w:t>
      </w:r>
      <w:r>
        <w:rPr>
          <w:rFonts w:cs="Arial"/>
          <w:b/>
          <w:bCs/>
          <w:lang w:val="ru-RU"/>
        </w:rPr>
        <w:t>Контрактным Планом по РУ</w:t>
      </w:r>
      <w:r>
        <w:rPr>
          <w:rFonts w:cs="Arial"/>
          <w:lang w:val="ru-RU"/>
        </w:rPr>
        <w:t>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b/>
          <w:bCs/>
          <w:lang w:val="ru-RU"/>
        </w:rPr>
        <w:t>Тендерный План по РУ</w:t>
      </w:r>
      <w:r>
        <w:rPr>
          <w:rFonts w:cs="Arial"/>
          <w:lang w:val="ru-RU"/>
        </w:rPr>
        <w:t xml:space="preserve"> (предложение по РУ), предоставленный как часть тендерного предложения, не подлежит изменению и является основой для оценки предложения по критерию (или критериям) обеспечения РУ.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В случае победы в конкурсе, участник тендера, на основе своих предложений по РУ, сделанных во время тендера (Тендерный План по РУ), должен подготовить и представить на согласование в Общество </w:t>
      </w:r>
      <w:r>
        <w:rPr>
          <w:rFonts w:cs="Arial"/>
          <w:b/>
          <w:lang w:val="ru-RU"/>
        </w:rPr>
        <w:t>Контрактный План по РУ,</w:t>
      </w:r>
      <w:r>
        <w:rPr>
          <w:rFonts w:cs="Arial"/>
          <w:lang w:val="ru-RU"/>
        </w:rPr>
        <w:t xml:space="preserve"> который станет неотъемлемой частью контракта и договорных обязательств Подрядчика. Шаблон Плана по РУ представлен в Приложении </w:t>
      </w:r>
      <w:r>
        <w:rPr>
          <w:rFonts w:cs="Arial"/>
          <w:lang w:val="en-US"/>
        </w:rPr>
        <w:t>F</w:t>
      </w:r>
      <w:r>
        <w:rPr>
          <w:rFonts w:cs="Arial"/>
          <w:lang w:val="ru-RU"/>
        </w:rPr>
        <w:t xml:space="preserve"> к данному документу. 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 w:rsidRPr="005C5597">
        <w:rPr>
          <w:rFonts w:cs="Arial"/>
          <w:lang w:val="ru-RU"/>
        </w:rPr>
        <w:t xml:space="preserve">Плановые показатели РУ в Контрактном Плане по РУ должны быть не ниже, чем в Тендерном </w:t>
      </w:r>
      <w:r w:rsidRPr="005C5597">
        <w:rPr>
          <w:rFonts w:cs="Arial"/>
          <w:lang w:val="ru-RU"/>
        </w:rPr>
        <w:lastRenderedPageBreak/>
        <w:t>Плане по РУ.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Как правило, Контрактный План по РУ должен быть предоставлен Держателю Контракта или Контрактному Инженеру в течение 2 (двух) недель после заключения контракта, если иное не оговорено отдельно. </w:t>
      </w:r>
    </w:p>
    <w:p w:rsidR="00EF3129" w:rsidRDefault="00EF3129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Контрактный План по РУ является </w:t>
      </w:r>
      <w:r>
        <w:rPr>
          <w:rFonts w:cs="Arial"/>
          <w:lang w:val="ru-RU" w:eastAsia="ja-JP"/>
        </w:rPr>
        <w:t xml:space="preserve">рабочим </w:t>
      </w:r>
      <w:r>
        <w:rPr>
          <w:rFonts w:cs="Arial"/>
          <w:lang w:val="ru-RU"/>
        </w:rPr>
        <w:t>документом. Он подлежит ежегодному анализу и, если необходимо, пересмотру во время исполнения контракта. В результате изменений условий контракта, объема работ и других контрактных обязательств по договору, а также изменением рыночной ситуации и возникновением новых возможностей для увеличения РУ План по РУ может быть дополнен и переработан. Любые изменения Плана по РУ возможны только по согласованию с Обществом.</w:t>
      </w:r>
    </w:p>
    <w:p w:rsidR="00EF3129" w:rsidRDefault="00EF3129" w:rsidP="00EF3129">
      <w:pPr>
        <w:pStyle w:val="BodyText"/>
        <w:rPr>
          <w:rFonts w:cs="Arial"/>
          <w:lang w:val="ru-RU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Во время исполнения контракта Общество контролирует соответствие Подрядчика своим обязательствам по РУ наряду с выполнением прочих обязательств по договору. </w:t>
      </w:r>
    </w:p>
    <w:p w:rsidR="00EF3129" w:rsidRDefault="00EF3129" w:rsidP="00EF3129">
      <w:pPr>
        <w:rPr>
          <w:rFonts w:cs="Arial"/>
          <w:snapToGrid w:val="0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Разработка </w:t>
      </w:r>
      <w:r>
        <w:rPr>
          <w:rFonts w:cs="Arial"/>
        </w:rPr>
        <w:t>Плана по РУ является обязательным условием для всех участников тендера, независимо от того, являются ли они российскими или иностранными предприятиями.</w:t>
      </w:r>
    </w:p>
    <w:p w:rsidR="00EF3129" w:rsidRDefault="00EF3129" w:rsidP="00EF3129">
      <w:pPr>
        <w:pStyle w:val="BodyText"/>
        <w:ind w:firstLine="720"/>
        <w:rPr>
          <w:rFonts w:cs="Arial"/>
          <w:highlight w:val="yellow"/>
          <w:lang w:val="ru-RU"/>
        </w:rPr>
      </w:pPr>
    </w:p>
    <w:p w:rsidR="00EF3129" w:rsidRDefault="00EF3129" w:rsidP="00EF3129">
      <w:pPr>
        <w:pStyle w:val="Heading2"/>
      </w:pPr>
      <w:bookmarkStart w:id="20" w:name="_Toc371953787"/>
      <w:bookmarkStart w:id="21" w:name="_Toc193692257"/>
      <w:bookmarkStart w:id="22" w:name="_Toc431912769"/>
      <w:bookmarkStart w:id="23" w:name="_Toc431913621"/>
      <w:bookmarkStart w:id="24" w:name="_Toc501721381"/>
      <w:bookmarkStart w:id="25" w:name="_Toc124331268"/>
      <w:r w:rsidRPr="00966DAF">
        <w:t>Составные части стандартного Плана по российскому участию</w:t>
      </w:r>
      <w:bookmarkEnd w:id="20"/>
      <w:bookmarkEnd w:id="21"/>
      <w:bookmarkEnd w:id="22"/>
      <w:bookmarkEnd w:id="23"/>
      <w:bookmarkEnd w:id="24"/>
      <w:bookmarkEnd w:id="25"/>
    </w:p>
    <w:p w:rsidR="006A2248" w:rsidRPr="006A2248" w:rsidRDefault="006A2248" w:rsidP="006A2248"/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Составные части Плана по РУ и их содержание могут изменяться в зависимости от условий подряда и вида выполняемых работ. Стандартный план по РУ включает следующие разделы:</w:t>
      </w:r>
    </w:p>
    <w:p w:rsidR="00EF3129" w:rsidRDefault="00EF3129" w:rsidP="00EF3129">
      <w:pPr>
        <w:widowControl/>
        <w:numPr>
          <w:ilvl w:val="0"/>
          <w:numId w:val="23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Организационно-правовая форма компании Подрядчика;</w:t>
      </w:r>
    </w:p>
    <w:p w:rsidR="00EF3129" w:rsidRDefault="00EF3129" w:rsidP="00EF3129">
      <w:pPr>
        <w:widowControl/>
        <w:numPr>
          <w:ilvl w:val="0"/>
          <w:numId w:val="23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Российские расходы;</w:t>
      </w:r>
    </w:p>
    <w:p w:rsidR="00EF3129" w:rsidRPr="006A2248" w:rsidRDefault="00EF3129" w:rsidP="006A2248">
      <w:pPr>
        <w:widowControl/>
        <w:numPr>
          <w:ilvl w:val="0"/>
          <w:numId w:val="23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Привлечение с</w:t>
      </w:r>
      <w:r w:rsidR="006A2248">
        <w:rPr>
          <w:rFonts w:cs="Arial"/>
          <w:snapToGrid w:val="0"/>
        </w:rPr>
        <w:t>отрудников –</w:t>
      </w:r>
      <w:r w:rsidRPr="006A2248">
        <w:rPr>
          <w:rFonts w:cs="Arial"/>
          <w:snapToGrid w:val="0"/>
        </w:rPr>
        <w:t xml:space="preserve"> граждан Российской Федерации;</w:t>
      </w:r>
    </w:p>
    <w:p w:rsidR="00EF3129" w:rsidRDefault="00EF3129" w:rsidP="00EF3129">
      <w:pPr>
        <w:widowControl/>
        <w:numPr>
          <w:ilvl w:val="0"/>
          <w:numId w:val="23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Российские материалы и оборудование;</w:t>
      </w:r>
    </w:p>
    <w:p w:rsidR="00EF3129" w:rsidRDefault="00EF3129" w:rsidP="00EF3129">
      <w:pPr>
        <w:widowControl/>
        <w:numPr>
          <w:ilvl w:val="0"/>
          <w:numId w:val="23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Субподряд услуг /работ</w:t>
      </w:r>
      <w:r>
        <w:rPr>
          <w:rFonts w:cs="Arial"/>
          <w:snapToGrid w:val="0"/>
          <w:lang w:val="en-US"/>
        </w:rPr>
        <w:t>.</w:t>
      </w:r>
    </w:p>
    <w:p w:rsidR="00EF3129" w:rsidRDefault="00EF3129" w:rsidP="00EF3129">
      <w:pPr>
        <w:pStyle w:val="BodyTextIndent"/>
        <w:ind w:left="1080"/>
        <w:rPr>
          <w:rFonts w:cs="Arial"/>
          <w:highlight w:val="yellow"/>
        </w:rPr>
      </w:pPr>
    </w:p>
    <w:p w:rsidR="00EF3129" w:rsidRDefault="00EF3129" w:rsidP="00EF3129">
      <w:pPr>
        <w:rPr>
          <w:rFonts w:cs="Arial"/>
          <w:snapToGrid w:val="0"/>
        </w:rPr>
      </w:pPr>
      <w:r>
        <w:rPr>
          <w:rFonts w:cs="Arial"/>
          <w:snapToGrid w:val="0"/>
        </w:rPr>
        <w:t>В каждом разделе Плана Подрядчик должен указать ясные, достижимые и измеримые цели в отношении российского участия. В том случае, если контракт является длительным, то цели по РУ могут быть ниже для начального этапа реализации контракта, с постоянным ростом до максимального значения в процессе реализации объема работ. При этом важно продемонстрировать гарантии достижения этих целей, подтверждением которых могут быть:</w:t>
      </w:r>
    </w:p>
    <w:p w:rsidR="00EF3129" w:rsidRDefault="00EF3129" w:rsidP="00EF3129">
      <w:pPr>
        <w:rPr>
          <w:rFonts w:cs="Arial"/>
          <w:snapToGrid w:val="0"/>
        </w:rPr>
      </w:pPr>
    </w:p>
    <w:p w:rsidR="00EF3129" w:rsidRPr="00BA523A" w:rsidRDefault="00EF3129" w:rsidP="00EF3129">
      <w:pPr>
        <w:widowControl/>
        <w:numPr>
          <w:ilvl w:val="0"/>
          <w:numId w:val="28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описание мощностей и ресурсов предприятия для достижения планового уровня РУ (например, наличие квалифицированных российских специалистов, возможность повышения их квалификации и т. д.) и подтверждение выполнения требований по РУ в предыдущих проектах, обширный опыт работ в России и с российскими партнерами;</w:t>
      </w:r>
    </w:p>
    <w:p w:rsidR="00EF3129" w:rsidRDefault="00EF3129" w:rsidP="00EF3129">
      <w:pPr>
        <w:widowControl/>
        <w:numPr>
          <w:ilvl w:val="0"/>
          <w:numId w:val="28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наличие четких методик и процедур, которые позволят достичь планового уровня российского участия. Программа по замещению импорта, план обучения и развития персонала, план замещения иностранных работников квалифицированными российскими специалистами, план развития местных цепей поставок, кадровая политика — все это может свидетельствовать об эффективной управленческой системе и процедурах в сфере контроля и обеспечения российского участия.</w:t>
      </w:r>
    </w:p>
    <w:p w:rsidR="00EF3129" w:rsidRDefault="00EF3129" w:rsidP="00EF3129">
      <w:pPr>
        <w:rPr>
          <w:rFonts w:cs="Arial"/>
          <w:snapToGrid w:val="0"/>
        </w:rPr>
      </w:pPr>
    </w:p>
    <w:p w:rsidR="00EF3129" w:rsidRPr="00CA6A29" w:rsidRDefault="00EF3129" w:rsidP="00EF3129">
      <w:pPr>
        <w:pStyle w:val="Heading2"/>
        <w:rPr>
          <w:snapToGrid w:val="0"/>
        </w:rPr>
      </w:pPr>
      <w:bookmarkStart w:id="26" w:name="_Toc371953788"/>
      <w:bookmarkStart w:id="27" w:name="_Toc193692258"/>
      <w:bookmarkStart w:id="28" w:name="_Toc431912770"/>
      <w:bookmarkStart w:id="29" w:name="_Toc431913622"/>
      <w:bookmarkStart w:id="30" w:name="_Toc501721382"/>
      <w:bookmarkStart w:id="31" w:name="_Toc124331269"/>
      <w:r w:rsidRPr="00CA6A29">
        <w:rPr>
          <w:snapToGrid w:val="0"/>
        </w:rPr>
        <w:lastRenderedPageBreak/>
        <w:t>Организационная структура компании Подрядчика</w:t>
      </w:r>
      <w:bookmarkEnd w:id="26"/>
      <w:bookmarkEnd w:id="27"/>
      <w:bookmarkEnd w:id="28"/>
      <w:bookmarkEnd w:id="29"/>
      <w:bookmarkEnd w:id="30"/>
      <w:bookmarkEnd w:id="31"/>
    </w:p>
    <w:p w:rsidR="00EF3129" w:rsidRPr="00355D9A" w:rsidRDefault="00EF3129" w:rsidP="00EF3129">
      <w:pPr>
        <w:ind w:left="720"/>
        <w:rPr>
          <w:rFonts w:cs="Arial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данном разделе описывается организационно-правовая форма компании Подрядчика (для российских юридических лиц: ПАО, АО, ООО, индивидуальный предприниматель) и подтверждается статус подрядчика как российской организации.</w:t>
      </w:r>
    </w:p>
    <w:p w:rsidR="00EF3129" w:rsidRPr="00355D9A" w:rsidRDefault="00EF3129" w:rsidP="00EF3129">
      <w:pPr>
        <w:rPr>
          <w:rFonts w:cs="Arial"/>
          <w:b/>
          <w:bCs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b/>
          <w:bCs/>
          <w:snapToGrid w:val="0"/>
        </w:rPr>
        <w:t>Участник тендера</w:t>
      </w:r>
      <w:r w:rsidRPr="00355D9A">
        <w:rPr>
          <w:rFonts w:cs="Arial"/>
          <w:snapToGrid w:val="0"/>
        </w:rPr>
        <w:t xml:space="preserve"> считается российской организацией, если</w:t>
      </w:r>
    </w:p>
    <w:p w:rsidR="00EF3129" w:rsidRPr="00355D9A" w:rsidRDefault="00EF3129" w:rsidP="00EF3129">
      <w:pPr>
        <w:pStyle w:val="ListParagraph"/>
        <w:numPr>
          <w:ilvl w:val="0"/>
          <w:numId w:val="29"/>
        </w:numPr>
        <w:rPr>
          <w:rFonts w:cs="Arial"/>
          <w:snapToGrid w:val="0"/>
        </w:rPr>
      </w:pPr>
      <w:r>
        <w:t>прямое или косвенное долевое участие российских физических или юридических лиц или государственных органов в этом предприятии составляет не менее 50% (пятидесяти процентов)</w:t>
      </w:r>
      <w:r w:rsidRPr="00355D9A">
        <w:rPr>
          <w:rStyle w:val="FootnoteReference"/>
          <w:rFonts w:cs="Arial"/>
          <w:snapToGrid w:val="0"/>
        </w:rPr>
        <w:footnoteReference w:id="1"/>
      </w:r>
      <w:r w:rsidRPr="00355D9A">
        <w:rPr>
          <w:rFonts w:cs="Arial"/>
          <w:snapToGrid w:val="0"/>
        </w:rPr>
        <w:t xml:space="preserve">, </w:t>
      </w:r>
      <w:r w:rsidRPr="00243597">
        <w:rPr>
          <w:rFonts w:cs="Arial"/>
          <w:snapToGrid w:val="0"/>
          <w:u w:val="single"/>
        </w:rPr>
        <w:t>и</w:t>
      </w:r>
      <w:r w:rsidRPr="00355D9A">
        <w:rPr>
          <w:rFonts w:cs="Arial"/>
          <w:snapToGrid w:val="0"/>
        </w:rPr>
        <w:t xml:space="preserve"> </w:t>
      </w:r>
    </w:p>
    <w:p w:rsidR="00EF3129" w:rsidRPr="00355D9A" w:rsidRDefault="00EF3129" w:rsidP="00EF3129">
      <w:pPr>
        <w:pStyle w:val="ListParagraph"/>
        <w:numPr>
          <w:ilvl w:val="0"/>
          <w:numId w:val="29"/>
        </w:numPr>
        <w:rPr>
          <w:rFonts w:cs="Arial"/>
          <w:snapToGrid w:val="0"/>
        </w:rPr>
      </w:pPr>
      <w:r>
        <w:rPr>
          <w:rFonts w:cs="Arial"/>
          <w:snapToGrid w:val="0"/>
        </w:rPr>
        <w:t>данное предприятие</w:t>
      </w:r>
      <w:r w:rsidRPr="00355D9A">
        <w:rPr>
          <w:rFonts w:cs="Arial"/>
          <w:snapToGrid w:val="0"/>
        </w:rPr>
        <w:t xml:space="preserve"> зарегистрирован</w:t>
      </w:r>
      <w:r>
        <w:rPr>
          <w:rFonts w:cs="Arial"/>
          <w:snapToGrid w:val="0"/>
        </w:rPr>
        <w:t>о</w:t>
      </w:r>
      <w:r w:rsidRPr="00355D9A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в </w:t>
      </w:r>
      <w:r w:rsidRPr="00355D9A">
        <w:rPr>
          <w:rFonts w:cs="Arial"/>
          <w:snapToGrid w:val="0"/>
        </w:rPr>
        <w:t>РФ в качестве российского юридического лица.</w:t>
      </w:r>
    </w:p>
    <w:p w:rsidR="00EF3129" w:rsidRPr="00355D9A" w:rsidRDefault="00EF3129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Следует обратить внимание на следующие аспекты:</w:t>
      </w:r>
    </w:p>
    <w:p w:rsidR="00EF3129" w:rsidRPr="00355D9A" w:rsidRDefault="00EF3129" w:rsidP="00EF3129">
      <w:pPr>
        <w:pStyle w:val="ListParagraph"/>
        <w:numPr>
          <w:ilvl w:val="0"/>
          <w:numId w:val="30"/>
        </w:numPr>
        <w:rPr>
          <w:rFonts w:cs="Arial"/>
          <w:snapToGrid w:val="0"/>
        </w:rPr>
      </w:pPr>
      <w:r w:rsidRPr="00355D9A">
        <w:rPr>
          <w:rFonts w:cs="Arial"/>
          <w:snapToGrid w:val="0"/>
        </w:rPr>
        <w:t>Регистрация иностранной компании и/или ее представительства в качестве нерезидента в России, как таковая, не дает Подрядчику права считаться российской организацией в контексте СРП.</w:t>
      </w:r>
    </w:p>
    <w:p w:rsidR="00EF3129" w:rsidRPr="006A2248" w:rsidRDefault="006A2248" w:rsidP="006A2248">
      <w:pPr>
        <w:pStyle w:val="ListParagraph"/>
        <w:numPr>
          <w:ilvl w:val="0"/>
          <w:numId w:val="30"/>
        </w:numPr>
        <w:rPr>
          <w:rFonts w:cs="Arial"/>
          <w:snapToGrid w:val="0"/>
        </w:rPr>
      </w:pPr>
      <w:r>
        <w:rPr>
          <w:rFonts w:cs="Arial"/>
          <w:snapToGrid w:val="0"/>
        </w:rPr>
        <w:t>Привлечение Подрядчиком –</w:t>
      </w:r>
      <w:r w:rsidR="00EF3129" w:rsidRPr="006A2248">
        <w:rPr>
          <w:rFonts w:cs="Arial"/>
          <w:snapToGrid w:val="0"/>
        </w:rPr>
        <w:t xml:space="preserve"> иностранной компанией российских работников в объеме 100% (ста процентов) само по себе не дает ему права считаться российской организацией.</w:t>
      </w:r>
    </w:p>
    <w:p w:rsidR="00EF3129" w:rsidRPr="00355D9A" w:rsidRDefault="00EF3129" w:rsidP="00EF3129">
      <w:pPr>
        <w:pStyle w:val="ListParagraph"/>
        <w:numPr>
          <w:ilvl w:val="0"/>
          <w:numId w:val="30"/>
        </w:numPr>
        <w:rPr>
          <w:rFonts w:cs="Arial"/>
          <w:snapToGrid w:val="0"/>
        </w:rPr>
      </w:pPr>
      <w:r w:rsidRPr="00355D9A">
        <w:rPr>
          <w:rFonts w:cs="Arial"/>
          <w:snapToGrid w:val="0"/>
        </w:rPr>
        <w:t>Иностранные юридические лица /совместные предприятия, доля российского капитала в которых составляет 50% (пятьдесят процентов) и выше, рассматриваются в качестве иностранных организаций.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</w:rPr>
        <w:t>При указании участником тендера организационно-правовой</w:t>
      </w:r>
      <w:r w:rsidR="006A2248">
        <w:rPr>
          <w:rFonts w:cs="Arial"/>
          <w:snapToGrid w:val="0"/>
        </w:rPr>
        <w:t xml:space="preserve"> формы компании –</w:t>
      </w:r>
      <w:r w:rsidRPr="00355D9A">
        <w:rPr>
          <w:rFonts w:cs="Arial"/>
          <w:snapToGrid w:val="0"/>
        </w:rPr>
        <w:t xml:space="preserve"> участника тендера (ПАО, АО, ООО, индивидуальный предприниматель или совместное предприятие) и заявлении о своем статусе как российской организации, Подрядчик обязан предоставить документальное подтверждение того, что он отвечает критериям российской организации, приведенным выше, а именно: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EF3129" w:rsidRPr="00355D9A" w:rsidTr="00843E66">
        <w:trPr>
          <w:trHeight w:val="227"/>
        </w:trPr>
        <w:tc>
          <w:tcPr>
            <w:tcW w:w="5103" w:type="dxa"/>
            <w:hideMark/>
          </w:tcPr>
          <w:p w:rsidR="00EF3129" w:rsidRPr="00243597" w:rsidRDefault="00EF3129" w:rsidP="00EF3129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</w:rPr>
            </w:pPr>
            <w:r w:rsidRPr="00355D9A">
              <w:rPr>
                <w:rFonts w:cs="Arial"/>
              </w:rPr>
              <w:t>С</w:t>
            </w:r>
            <w:r w:rsidRPr="00243597">
              <w:rPr>
                <w:rFonts w:cs="Arial"/>
              </w:rPr>
              <w:t>видетельство или иной официальный документ о регистрации юридического лица, лицензии на ведение отдельных видов деятельности / свидетельство о единоличном ведении деятельности;</w:t>
            </w:r>
            <w:r w:rsidRPr="00355D9A">
              <w:rPr>
                <w:rFonts w:cs="Arial"/>
              </w:rPr>
              <w:t xml:space="preserve"> и</w:t>
            </w:r>
          </w:p>
        </w:tc>
      </w:tr>
      <w:tr w:rsidR="00EF3129" w:rsidRPr="00355D9A" w:rsidTr="00843E66">
        <w:trPr>
          <w:trHeight w:val="227"/>
        </w:trPr>
        <w:tc>
          <w:tcPr>
            <w:tcW w:w="5103" w:type="dxa"/>
            <w:hideMark/>
          </w:tcPr>
          <w:p w:rsidR="00EF3129" w:rsidRPr="00243597" w:rsidRDefault="00EF3129" w:rsidP="00EF3129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</w:rPr>
            </w:pPr>
            <w:r w:rsidRPr="00355D9A"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нформац</w:t>
            </w:r>
            <w:r w:rsidRPr="00243597">
              <w:rPr>
                <w:rFonts w:cs="Arial"/>
                <w:color w:val="000000"/>
              </w:rPr>
              <w:t xml:space="preserve">ию о полной цепочке собственников </w:t>
            </w:r>
            <w:r w:rsidRPr="00243597">
              <w:rPr>
                <w:rFonts w:cs="Arial"/>
              </w:rPr>
              <w:t>У</w:t>
            </w:r>
            <w:r w:rsidRPr="00355D9A">
              <w:rPr>
                <w:rFonts w:cs="Arial"/>
                <w:color w:val="000000"/>
              </w:rPr>
              <w:t>частника тендера (от акционеров</w:t>
            </w:r>
            <w:r w:rsidRPr="00243597">
              <w:rPr>
                <w:rFonts w:cs="Arial"/>
                <w:color w:val="000000"/>
              </w:rPr>
              <w:t xml:space="preserve"> до конечных бенефициаров, к которым относятся любые лица, которые получают доход или иные </w:t>
            </w:r>
            <w:r w:rsidR="00B20B9E" w:rsidRPr="00243597">
              <w:rPr>
                <w:rFonts w:cs="Arial"/>
                <w:color w:val="000000"/>
              </w:rPr>
              <w:t>преимущества,</w:t>
            </w:r>
            <w:r w:rsidRPr="00243597">
              <w:rPr>
                <w:rFonts w:cs="Arial"/>
                <w:color w:val="000000"/>
              </w:rPr>
              <w:t xml:space="preserve"> или выгоды от участия в устав</w:t>
            </w:r>
            <w:r w:rsidRPr="00243597">
              <w:rPr>
                <w:rFonts w:cs="Arial"/>
              </w:rPr>
              <w:t xml:space="preserve">ном капитале юридического лица с указанием доли собственности, </w:t>
            </w:r>
            <w:r w:rsidRPr="00243597">
              <w:rPr>
                <w:rFonts w:cs="Arial"/>
                <w:lang w:eastAsia="zh-CN"/>
              </w:rPr>
              <w:t xml:space="preserve">гражданства или страны учреждения, </w:t>
            </w:r>
            <w:r w:rsidRPr="00243597">
              <w:rPr>
                <w:rFonts w:cs="Arial"/>
              </w:rPr>
              <w:t>регистрационных номеров или номера российского паспорта, если бенефициаром является частное лицо)</w:t>
            </w:r>
            <w:r w:rsidRPr="00243597">
              <w:rPr>
                <w:rFonts w:cs="Arial"/>
                <w:color w:val="000000"/>
              </w:rPr>
              <w:t xml:space="preserve"> с приложением документов, подтверждающих указанную информацию. Информация должна быть представлена </w:t>
            </w:r>
            <w:r w:rsidRPr="00243597">
              <w:rPr>
                <w:rFonts w:cs="Arial"/>
              </w:rPr>
              <w:t>по форме, приведенной в Приглашении</w:t>
            </w:r>
            <w:r w:rsidRPr="00355D9A">
              <w:rPr>
                <w:rFonts w:cs="Arial"/>
              </w:rPr>
              <w:t xml:space="preserve"> к участию в тендере</w:t>
            </w:r>
            <w:r w:rsidRPr="00243597">
              <w:rPr>
                <w:rFonts w:cs="Arial"/>
              </w:rPr>
              <w:t xml:space="preserve">. </w:t>
            </w:r>
          </w:p>
        </w:tc>
      </w:tr>
    </w:tbl>
    <w:p w:rsidR="00EF3129" w:rsidRDefault="00EF3129" w:rsidP="00EF3129">
      <w:pPr>
        <w:rPr>
          <w:rFonts w:cs="Arial"/>
          <w:snapToGrid w:val="0"/>
        </w:rPr>
      </w:pPr>
    </w:p>
    <w:p w:rsidR="006A2248" w:rsidRPr="00355D9A" w:rsidRDefault="006A2248" w:rsidP="00EF3129">
      <w:pPr>
        <w:rPr>
          <w:rFonts w:cs="Arial"/>
          <w:snapToGrid w:val="0"/>
        </w:rPr>
      </w:pPr>
    </w:p>
    <w:p w:rsidR="00EF3129" w:rsidRPr="00CA6A29" w:rsidRDefault="00EF3129" w:rsidP="00EF3129">
      <w:pPr>
        <w:pStyle w:val="Heading2"/>
        <w:rPr>
          <w:snapToGrid w:val="0"/>
        </w:rPr>
      </w:pPr>
      <w:bookmarkStart w:id="32" w:name="_Toc501721383"/>
      <w:bookmarkStart w:id="33" w:name="_Toc124331270"/>
      <w:r w:rsidRPr="00CA6A29">
        <w:rPr>
          <w:snapToGrid w:val="0"/>
        </w:rPr>
        <w:lastRenderedPageBreak/>
        <w:t>Российские расходы</w:t>
      </w:r>
      <w:bookmarkEnd w:id="32"/>
      <w:bookmarkEnd w:id="33"/>
    </w:p>
    <w:p w:rsidR="00EF3129" w:rsidRPr="00355D9A" w:rsidRDefault="00EF3129" w:rsidP="00EF3129">
      <w:pPr>
        <w:rPr>
          <w:rFonts w:cs="Arial"/>
          <w:b/>
          <w:bCs/>
        </w:rPr>
      </w:pPr>
    </w:p>
    <w:p w:rsidR="00EF3129" w:rsidRPr="00355D9A" w:rsidRDefault="006A2248" w:rsidP="00EF3129">
      <w:pPr>
        <w:pStyle w:val="BodyText2"/>
        <w:ind w:left="0" w:firstLine="0"/>
        <w:rPr>
          <w:rFonts w:cs="Arial"/>
          <w:snapToGrid w:val="0"/>
          <w:lang w:val="ru-RU"/>
        </w:rPr>
      </w:pPr>
      <w:r>
        <w:rPr>
          <w:rFonts w:cs="Arial"/>
          <w:snapToGrid w:val="0"/>
          <w:lang w:val="ru-RU"/>
        </w:rPr>
        <w:t>Российские расходы –</w:t>
      </w:r>
      <w:r w:rsidR="00EF3129" w:rsidRPr="00355D9A">
        <w:rPr>
          <w:rFonts w:cs="Arial"/>
          <w:snapToGrid w:val="0"/>
          <w:lang w:val="ru-RU"/>
        </w:rPr>
        <w:t xml:space="preserve"> это затраты подрядчика на российские трудовые ресурсы, субподрядчиков, материалы, оборудование и услуги, платежи в бюджет Российской Федерации или субъектов, в денежном выражении (представленные в валюте контракта). </w:t>
      </w:r>
    </w:p>
    <w:p w:rsidR="00EF3129" w:rsidRPr="00355D9A" w:rsidRDefault="00EF3129" w:rsidP="00EF3129">
      <w:pPr>
        <w:pStyle w:val="BodyText2"/>
        <w:rPr>
          <w:rFonts w:cs="Arial"/>
          <w:snapToGrid w:val="0"/>
          <w:lang w:val="ru-RU"/>
        </w:rPr>
      </w:pPr>
    </w:p>
    <w:p w:rsidR="00EF3129" w:rsidRPr="00355D9A" w:rsidRDefault="00EF3129" w:rsidP="00EF3129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 xml:space="preserve">В качестве составного компонента Плана по РУ Подрядчик должен представить целевые показатели по привлечению российских </w:t>
      </w:r>
      <w:r>
        <w:rPr>
          <w:rFonts w:cs="Arial"/>
          <w:snapToGrid w:val="0"/>
          <w:lang w:val="ru-RU"/>
        </w:rPr>
        <w:t>трудовых ресурсов</w:t>
      </w:r>
      <w:r w:rsidRPr="00355D9A">
        <w:rPr>
          <w:rFonts w:cs="Arial"/>
          <w:snapToGrid w:val="0"/>
          <w:lang w:val="ru-RU"/>
        </w:rPr>
        <w:t>, субподрядчиков, материал</w:t>
      </w:r>
      <w:r>
        <w:rPr>
          <w:rFonts w:cs="Arial"/>
          <w:snapToGrid w:val="0"/>
          <w:lang w:val="ru-RU"/>
        </w:rPr>
        <w:t>ов, оборудования и услуг, платежей</w:t>
      </w:r>
      <w:r w:rsidRPr="00355D9A">
        <w:rPr>
          <w:rFonts w:cs="Arial"/>
          <w:snapToGrid w:val="0"/>
          <w:lang w:val="ru-RU"/>
        </w:rPr>
        <w:t xml:space="preserve"> в бюджет Российской Федерации или субъектов, в денежном выражении на каждый год действия контракта, как представлено в Таблице № 1 ниже:</w:t>
      </w:r>
    </w:p>
    <w:p w:rsidR="00EF3129" w:rsidRPr="00355D9A" w:rsidRDefault="00EF3129" w:rsidP="00EF3129">
      <w:pPr>
        <w:rPr>
          <w:rFonts w:cs="Arial"/>
          <w:snapToGrid w:val="0"/>
          <w:u w:val="single"/>
        </w:rPr>
      </w:pPr>
    </w:p>
    <w:p w:rsidR="00EF3129" w:rsidRPr="00355D9A" w:rsidRDefault="00EF3129" w:rsidP="00EF3129">
      <w:pPr>
        <w:spacing w:before="0"/>
        <w:ind w:left="360"/>
        <w:rPr>
          <w:rFonts w:cs="Arial"/>
          <w:i/>
        </w:rPr>
      </w:pPr>
      <w:r w:rsidRPr="00355D9A">
        <w:rPr>
          <w:rFonts w:cs="Arial"/>
          <w:i/>
        </w:rPr>
        <w:t>Таблица 1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560"/>
        <w:gridCol w:w="1842"/>
        <w:gridCol w:w="1985"/>
      </w:tblGrid>
      <w:tr w:rsidR="00EF3129" w:rsidRPr="00943EF9" w:rsidTr="00843E66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Cs/>
                <w:color w:val="FFFFFF"/>
              </w:rPr>
            </w:pPr>
            <w:r w:rsidRPr="00943EF9">
              <w:rPr>
                <w:rFonts w:cs="Arial"/>
                <w:bCs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526C61">
              <w:rPr>
                <w:rFonts w:cs="Arial"/>
              </w:rPr>
              <w:t>Общая плановая стоимость договора, валюта договора</w:t>
            </w:r>
          </w:p>
        </w:tc>
        <w:tc>
          <w:tcPr>
            <w:tcW w:w="1842" w:type="dxa"/>
            <w:vAlign w:val="center"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Cs/>
                <w:color w:val="FFFFFF"/>
              </w:rPr>
            </w:pPr>
            <w:r w:rsidRPr="00943EF9">
              <w:rPr>
                <w:rFonts w:cs="Arial"/>
                <w:bCs/>
              </w:rPr>
              <w:t>Плановые российские расходы по договору, валюта договора</w:t>
            </w:r>
          </w:p>
        </w:tc>
        <w:tc>
          <w:tcPr>
            <w:tcW w:w="1560" w:type="dxa"/>
            <w:vAlign w:val="center"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943EF9">
              <w:rPr>
                <w:rFonts w:cs="Arial"/>
                <w:lang w:bidi="he-IL"/>
              </w:rPr>
              <w:t>Плановая доля российских расходов в общей плановой стоимости договора, %</w:t>
            </w:r>
          </w:p>
        </w:tc>
        <w:tc>
          <w:tcPr>
            <w:tcW w:w="1842" w:type="dxa"/>
            <w:vAlign w:val="center"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943EF9">
              <w:rPr>
                <w:rFonts w:cs="Arial"/>
                <w:lang w:bidi="he-IL"/>
              </w:rPr>
              <w:t>Плановые иностранные расходы по договору, валюта договора</w:t>
            </w:r>
          </w:p>
        </w:tc>
        <w:tc>
          <w:tcPr>
            <w:tcW w:w="1985" w:type="dxa"/>
            <w:noWrap/>
            <w:vAlign w:val="center"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943EF9">
              <w:rPr>
                <w:rFonts w:cs="Arial"/>
                <w:lang w:bidi="he-IL"/>
              </w:rPr>
              <w:t>Доля плановых иностранных расходов в общей плановой стоимости договора, %</w:t>
            </w: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842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6 = (5) / (2)</w:t>
            </w: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Год 1</w:t>
            </w:r>
          </w:p>
        </w:tc>
        <w:tc>
          <w:tcPr>
            <w:tcW w:w="1418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Год 2</w:t>
            </w:r>
          </w:p>
        </w:tc>
        <w:tc>
          <w:tcPr>
            <w:tcW w:w="1418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Год 3</w:t>
            </w:r>
          </w:p>
        </w:tc>
        <w:tc>
          <w:tcPr>
            <w:tcW w:w="1418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Год х</w:t>
            </w:r>
          </w:p>
        </w:tc>
        <w:tc>
          <w:tcPr>
            <w:tcW w:w="1418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943EF9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943EF9">
              <w:rPr>
                <w:rFonts w:cs="Arial"/>
                <w:color w:val="000000"/>
              </w:rPr>
              <w:t>Год x</w:t>
            </w:r>
          </w:p>
        </w:tc>
        <w:tc>
          <w:tcPr>
            <w:tcW w:w="1418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943EF9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</w:tbl>
    <w:p w:rsidR="00EF3129" w:rsidRPr="00355D9A" w:rsidRDefault="00EF3129" w:rsidP="00EF3129">
      <w:pPr>
        <w:ind w:left="360" w:firstLine="540"/>
        <w:rPr>
          <w:rFonts w:cs="Arial"/>
        </w:rPr>
      </w:pP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 данном разделе должны быть представлены только затраты, связанные с исполнением конкретного контракта с </w:t>
      </w:r>
      <w:r w:rsidR="006923C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, раздел не должен включать общие накладные затраты Подрядчика (за исключением случаев, когда Подрядчик работает исключительно для «Сахалин</w:t>
      </w:r>
      <w:r>
        <w:rPr>
          <w:rFonts w:cs="Arial"/>
          <w:lang w:val="ru-RU"/>
        </w:rPr>
        <w:t>ской</w:t>
      </w:r>
      <w:r w:rsidRPr="00355D9A">
        <w:rPr>
          <w:rFonts w:cs="Arial"/>
          <w:lang w:val="ru-RU"/>
        </w:rPr>
        <w:t xml:space="preserve"> Эне</w:t>
      </w:r>
      <w:r>
        <w:rPr>
          <w:rFonts w:cs="Arial"/>
          <w:lang w:val="ru-RU"/>
        </w:rPr>
        <w:t>ргии</w:t>
      </w:r>
      <w:r w:rsidRPr="00355D9A">
        <w:rPr>
          <w:rFonts w:cs="Arial"/>
          <w:lang w:val="ru-RU"/>
        </w:rPr>
        <w:t>»).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Расходы могут включать следующие виды платежей (см. примеры расходов):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Арендные платежи.</w:t>
      </w:r>
      <w:r w:rsidRPr="00355D9A">
        <w:rPr>
          <w:rFonts w:cs="Arial"/>
          <w:lang w:val="ru-RU"/>
        </w:rPr>
        <w:t xml:space="preserve"> Арендные платежи и другая аналогичная плата за пользование недвижимостью, оборудованием и иным движимым и недвижимым имуществом.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Приобретение недвижимого имущества.</w:t>
      </w:r>
      <w:r w:rsidRPr="00355D9A">
        <w:rPr>
          <w:rFonts w:cs="Arial"/>
          <w:lang w:val="ru-RU"/>
        </w:rPr>
        <w:t xml:space="preserve"> Платежи, производимые при покупке недвижимого имущества.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Материалы и оборудование. </w:t>
      </w:r>
      <w:r w:rsidRPr="00355D9A">
        <w:rPr>
          <w:rFonts w:cs="Arial"/>
          <w:lang w:val="ru-RU"/>
        </w:rPr>
        <w:t>Платежи и плата за оборудование и материалы, в том числе расходные, приобретаемые для использования при выполнении объёма работ по настоящему Договору, включая, без ограничения, стоимость транспортировки, экспедирования, затаривания, доковые сборы, плату за перевозку наземным, морским и воздушным транспортом и разгрузку в пункте назначения.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Платежи субподрядчикам.</w:t>
      </w:r>
      <w:r w:rsidRPr="00355D9A">
        <w:rPr>
          <w:rFonts w:cs="Arial"/>
          <w:lang w:val="ru-RU"/>
        </w:rPr>
        <w:t xml:space="preserve"> Оплата услуг, оказываемых субподрядчиками в связи с настоящим Договором.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lastRenderedPageBreak/>
        <w:t>Персонал.</w:t>
      </w:r>
      <w:r w:rsidRPr="00355D9A">
        <w:rPr>
          <w:rFonts w:cs="Arial"/>
          <w:lang w:val="ru-RU"/>
        </w:rPr>
        <w:t xml:space="preserve"> Без ограничений, фактическая заработная плата, премии за работу за рубежом, обычные премии, оплата сверхурочной работы, оплата больничных листов, отпусков и праздничных дней, пособия по нетрудоспособности, социальное страхование, </w:t>
      </w:r>
      <w:r>
        <w:rPr>
          <w:rFonts w:cs="Arial"/>
          <w:lang w:val="ru-RU"/>
        </w:rPr>
        <w:t>1</w:t>
      </w:r>
      <w:r w:rsidRPr="00355D9A">
        <w:rPr>
          <w:rFonts w:cs="Arial"/>
          <w:lang w:val="ru-RU"/>
        </w:rPr>
        <w:t>страхование жизни, пенсионное обеспечение, выходные пособия помимо пенсионных выплат, медицинское и зубоврачебное страхование, компенсации при увольнении, расходы на переезд и пособия, выплачиваемые при переезде, прибавки с учетом прожиточного минимума, пособия на жилье и прочие основные пособия и льготы, причитающиеся сотрудникам и их иждивенцам в соответствии с обычной и традиционной политикой управления персоналом, применимой к указанным сотрудникам.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Командировочные расходы и расходы на связь.</w:t>
      </w:r>
      <w:r w:rsidRPr="00355D9A">
        <w:rPr>
          <w:rFonts w:cs="Arial"/>
          <w:lang w:val="ru-RU"/>
        </w:rPr>
        <w:t xml:space="preserve"> Дорожные и командировочные расходы работников, занятых полный и неполный рабочий день, при поездках за пределы постоянного места проживания для целей, непосредственно связанных настоящим Договором, включая в период указанных служебных поездок обоснованные расходы этих работников на пользование услугами связи, в том числе электросвязи и курьерской службы, в связи с обменом информацией, а также передачей документов и других материалов в места проведения таких работ и из этих мест и действительно требуемую им неотложную медицинскую и стоматологическую помощь, включая необходимую госпитализацию и специальную перевозку, требуемую для вывоза к постоянному месту проживания.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Страхование.</w:t>
      </w:r>
      <w:r w:rsidRPr="00355D9A">
        <w:rPr>
          <w:rFonts w:cs="Arial"/>
          <w:lang w:val="ru-RU"/>
        </w:rPr>
        <w:t xml:space="preserve"> Взносы, уплачиваемые по договорам страхования с третьими сторонами или подконтрольными страховыми компаниями (в пределах рыночных ставок); при условии, однако, что не допускается авансовая выплата таких премий более чем за один Квартал до сроков, оговоренных в этих договорах страхования.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Судебные издержки и оплата юридической помощи.</w:t>
      </w:r>
      <w:r w:rsidRPr="00355D9A">
        <w:rPr>
          <w:rFonts w:cs="Arial"/>
          <w:lang w:val="ru-RU"/>
        </w:rPr>
        <w:t xml:space="preserve"> Расходы и издержки на судебные и арбитражные разбирательства и юридическую помощь (включая гонорары и расходы сторонних юристов), а равно и суммы, уплачиваемые по решению суда или в урегулирование претензий в связи с любыми такими судебными и арбитражными разбирательствами.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Оплата услуг советников и консультантов.</w:t>
      </w:r>
      <w:r w:rsidRPr="00355D9A">
        <w:rPr>
          <w:rFonts w:cs="Arial"/>
          <w:lang w:val="ru-RU"/>
        </w:rPr>
        <w:t xml:space="preserve"> Гонорары и расходы советников и консультантов, оказывающих специализированные услуги, включая бухгалтеров и аудиторов.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Налоги.</w:t>
      </w:r>
      <w:r w:rsidRPr="00355D9A">
        <w:rPr>
          <w:rFonts w:cs="Arial"/>
          <w:lang w:val="ru-RU"/>
        </w:rPr>
        <w:t xml:space="preserve"> Суммы налогов, пошлин, сборов, обложений, платы различного вида (в том числе за пользование) и других аналогичных платежей (включая налог на добавленную стоимость, удерживаемый с третьих сторон или выплачиваемый им), которые фактически уплачены в соответствии с законодательными и другими нормативными актами любой юрисдикции, которая вправе устанавливать такие налоги, пошлины, сборы, обложения, плату различного рода (в том числе за пользование) и другие платежи.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Земля и прочее имущество.</w:t>
      </w:r>
      <w:r w:rsidRPr="00355D9A">
        <w:rPr>
          <w:rFonts w:cs="Arial"/>
          <w:lang w:val="ru-RU"/>
        </w:rPr>
        <w:t xml:space="preserve"> Затраты в связи с приобретением, продлением или отказом от каких-либо земельных прав (в том числе на полосы отчуждения) и иных имущественных прав.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Ущерб и гибель имущества. </w:t>
      </w:r>
      <w:r w:rsidRPr="00355D9A">
        <w:rPr>
          <w:rFonts w:cs="Arial"/>
          <w:lang w:val="ru-RU"/>
        </w:rPr>
        <w:t>Затраты, необходимые для ремонта или восстановления имущества при его повреждении или гибели в результате пожара, наводнения, бури, ледового воздействия, кражи, аварии или иной причины.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Офис, лагеря и объекты.</w:t>
      </w:r>
      <w:r w:rsidRPr="00355D9A">
        <w:rPr>
          <w:rFonts w:cs="Arial"/>
          <w:lang w:val="ru-RU"/>
        </w:rPr>
        <w:t xml:space="preserve"> Затраты на создание, комплектование персоналом, содержание и эксплуатацию офисов, поселков, складских и жилых помещений, систем связи и других объектов, обслуживающих ведение Работ.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Обмен валюты.</w:t>
      </w:r>
      <w:r w:rsidRPr="00355D9A">
        <w:rPr>
          <w:rFonts w:cs="Arial"/>
          <w:lang w:val="ru-RU"/>
        </w:rPr>
        <w:t xml:space="preserve"> Любые убытки при обмене валюты, необходимом в связи с ведением Работ. Любые доходы при обмене валюты, необходимом в связи с ведением Работ, подлежат вычету из суммы Затрат.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Подготовка кадров.</w:t>
      </w:r>
      <w:r w:rsidRPr="00355D9A">
        <w:rPr>
          <w:rFonts w:cs="Arial"/>
          <w:lang w:val="ru-RU"/>
        </w:rPr>
        <w:t xml:space="preserve"> Затраты в связи с подготовкой кадров, непосредственно занятых в выполнении работ по настоящему Договору.</w:t>
      </w:r>
    </w:p>
    <w:p w:rsidR="00EF3129" w:rsidRPr="00355D9A" w:rsidRDefault="00EF3129" w:rsidP="00EF3129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Управленческие накладные расходы. </w:t>
      </w:r>
      <w:r w:rsidRPr="00355D9A">
        <w:rPr>
          <w:rFonts w:cs="Arial"/>
          <w:lang w:val="ru-RU"/>
        </w:rPr>
        <w:t>Относящиеся к настоящему Договору управленческие накладные расходы в части, касающейся непрямых услуг и затрат, связанных со всем персоналом и офисами Подрядчика.</w:t>
      </w:r>
    </w:p>
    <w:p w:rsidR="00EF3129" w:rsidRDefault="00EF3129" w:rsidP="006A2248">
      <w:pPr>
        <w:pStyle w:val="BodyText"/>
        <w:widowControl/>
        <w:numPr>
          <w:ilvl w:val="0"/>
          <w:numId w:val="24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lang w:val="ru-RU"/>
        </w:rPr>
        <w:lastRenderedPageBreak/>
        <w:t>Иные расходы</w:t>
      </w:r>
      <w:r w:rsidRPr="00355D9A">
        <w:rPr>
          <w:rFonts w:cs="Arial"/>
          <w:lang w:val="ru-RU"/>
        </w:rPr>
        <w:t>, понесенные Подрядчиком в ходе выполнения работ в рамках данного Договора подряда.</w:t>
      </w:r>
      <w:bookmarkStart w:id="34" w:name="_Toc481737682"/>
      <w:bookmarkStart w:id="35" w:name="_Toc481737719"/>
      <w:bookmarkStart w:id="36" w:name="_Toc481737796"/>
      <w:bookmarkStart w:id="37" w:name="_Toc481737912"/>
      <w:bookmarkStart w:id="38" w:name="_Toc490062356"/>
      <w:bookmarkStart w:id="39" w:name="_Toc499651368"/>
      <w:bookmarkStart w:id="40" w:name="_Toc481737683"/>
      <w:bookmarkStart w:id="41" w:name="_Toc481737720"/>
      <w:bookmarkStart w:id="42" w:name="_Toc481737797"/>
      <w:bookmarkStart w:id="43" w:name="_Toc481737913"/>
      <w:bookmarkStart w:id="44" w:name="_Toc490062357"/>
      <w:bookmarkStart w:id="45" w:name="_Toc499651369"/>
      <w:bookmarkStart w:id="46" w:name="_Toc371953789"/>
      <w:bookmarkStart w:id="47" w:name="_Toc193692259"/>
      <w:bookmarkStart w:id="48" w:name="_Toc431912771"/>
      <w:bookmarkStart w:id="49" w:name="_Toc431913623"/>
      <w:bookmarkStart w:id="50" w:name="_Toc49965137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6A2248" w:rsidRPr="006A2248" w:rsidRDefault="006A2248" w:rsidP="006A2248">
      <w:pPr>
        <w:pStyle w:val="BodyText"/>
        <w:widowControl/>
        <w:tabs>
          <w:tab w:val="left" w:pos="993"/>
        </w:tabs>
        <w:spacing w:before="0"/>
        <w:ind w:left="709"/>
        <w:rPr>
          <w:rFonts w:cs="Arial"/>
          <w:lang w:val="ru-RU"/>
        </w:rPr>
      </w:pPr>
    </w:p>
    <w:p w:rsidR="00EF3129" w:rsidRPr="00B75929" w:rsidRDefault="00EF3129" w:rsidP="00EF3129">
      <w:pPr>
        <w:pStyle w:val="Heading2"/>
      </w:pPr>
      <w:bookmarkStart w:id="51" w:name="_Toc501721384"/>
      <w:bookmarkStart w:id="52" w:name="_Toc124331271"/>
      <w:r w:rsidRPr="00CA6A29">
        <w:t xml:space="preserve">Привлечение </w:t>
      </w:r>
      <w:bookmarkEnd w:id="46"/>
      <w:bookmarkEnd w:id="47"/>
      <w:bookmarkEnd w:id="48"/>
      <w:bookmarkEnd w:id="49"/>
      <w:r w:rsidRPr="00CA6A29">
        <w:t>СОТРУДНИКОВ – ГРАЖДАН РОССИЙСКОЙ ФЕДЕРАЦИИ</w:t>
      </w:r>
      <w:bookmarkEnd w:id="50"/>
      <w:bookmarkEnd w:id="51"/>
      <w:bookmarkEnd w:id="52"/>
    </w:p>
    <w:p w:rsidR="00EF3129" w:rsidRDefault="00EF3129" w:rsidP="00EF3129">
      <w:pPr>
        <w:rPr>
          <w:rFonts w:cs="Arial"/>
        </w:rPr>
      </w:pPr>
    </w:p>
    <w:p w:rsidR="00EF3129" w:rsidRDefault="00EF3129" w:rsidP="00EF3129">
      <w:pPr>
        <w:rPr>
          <w:rFonts w:cs="Arial"/>
        </w:rPr>
      </w:pPr>
      <w:r w:rsidRPr="00355D9A">
        <w:rPr>
          <w:rFonts w:cs="Arial"/>
        </w:rPr>
        <w:t>Определение: российскими трудовыми ресурсами считается персонал, имеющий гражданство Российской Федерации.</w:t>
      </w:r>
    </w:p>
    <w:p w:rsidR="006A2248" w:rsidRPr="00355D9A" w:rsidRDefault="006A2248" w:rsidP="00EF3129"/>
    <w:p w:rsidR="00EF3129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Целевые показатели: абсолютное (человеко-часы) и относительное (процент) количество российских и иностранных трудовых ресурсов, которые планируется привлечь для выполнения работ по контракту (включая персонал субподрядчиков, непосредственно участвующих в подрядных работах).</w:t>
      </w:r>
    </w:p>
    <w:p w:rsidR="006A2248" w:rsidRPr="00355D9A" w:rsidRDefault="006A2248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Данный раздел Плана РУ должен содержать плановые показатели привлечения российских трудовых ресурсов в течение каждого года действия договора, как представлено в Таблице № 2, а также плановые показатели численности российского персонала, как представлено в Таблице №3.</w:t>
      </w:r>
    </w:p>
    <w:p w:rsidR="00EF3129" w:rsidRPr="00CA6A29" w:rsidRDefault="00EF3129" w:rsidP="00EF3129">
      <w:pPr>
        <w:spacing w:before="0"/>
        <w:ind w:left="360"/>
        <w:rPr>
          <w:rFonts w:cs="Arial"/>
          <w:i/>
        </w:rPr>
      </w:pPr>
      <w:r w:rsidRPr="00CA6A29">
        <w:rPr>
          <w:rFonts w:cs="Arial"/>
          <w:i/>
        </w:rPr>
        <w:t>Таблица 2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56"/>
        <w:gridCol w:w="1604"/>
        <w:gridCol w:w="1560"/>
        <w:gridCol w:w="1842"/>
        <w:gridCol w:w="1985"/>
      </w:tblGrid>
      <w:tr w:rsidR="00EF3129" w:rsidRPr="00D5393F" w:rsidTr="00843E66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Cs/>
                <w:color w:val="FFFFFF"/>
              </w:rPr>
            </w:pPr>
            <w:r w:rsidRPr="00D5393F">
              <w:rPr>
                <w:rFonts w:cs="Arial"/>
                <w:bCs/>
              </w:rPr>
              <w:t>Год</w:t>
            </w:r>
          </w:p>
        </w:tc>
        <w:tc>
          <w:tcPr>
            <w:tcW w:w="1656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</w:rPr>
              <w:t>Общее плановое количество человеко-часов по договору</w:t>
            </w:r>
          </w:p>
        </w:tc>
        <w:tc>
          <w:tcPr>
            <w:tcW w:w="1604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</w:rPr>
              <w:t>Плановое количество российских человеко-часов по договору</w:t>
            </w:r>
          </w:p>
        </w:tc>
        <w:tc>
          <w:tcPr>
            <w:tcW w:w="1560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</w:rPr>
              <w:t>Плановый процент привлечения российской рабочей силы, %</w:t>
            </w:r>
          </w:p>
        </w:tc>
        <w:tc>
          <w:tcPr>
            <w:tcW w:w="1842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</w:rPr>
              <w:t>Плановое количество иностранных человеко-часов по договору</w:t>
            </w:r>
          </w:p>
        </w:tc>
        <w:tc>
          <w:tcPr>
            <w:tcW w:w="1985" w:type="dxa"/>
            <w:noWrap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</w:rPr>
              <w:t>Плановый процент привлечения иностранной рабочей силы, %</w:t>
            </w: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604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6 = (5) / (2)</w:t>
            </w: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1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2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3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х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x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</w:tbl>
    <w:p w:rsidR="00EF3129" w:rsidRPr="00355D9A" w:rsidRDefault="00EF3129" w:rsidP="00EF3129">
      <w:pPr>
        <w:rPr>
          <w:rFonts w:cs="Arial"/>
          <w:snapToGrid w:val="0"/>
        </w:rPr>
      </w:pPr>
    </w:p>
    <w:p w:rsidR="00EF3129" w:rsidRPr="00CA6A29" w:rsidRDefault="00EF3129" w:rsidP="00EF3129">
      <w:pPr>
        <w:spacing w:before="0"/>
        <w:ind w:left="360"/>
        <w:rPr>
          <w:rFonts w:cs="Arial"/>
          <w:i/>
        </w:rPr>
      </w:pPr>
      <w:r w:rsidRPr="00CA6A29">
        <w:rPr>
          <w:rFonts w:cs="Arial"/>
          <w:i/>
        </w:rPr>
        <w:t>Таблица 3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56"/>
        <w:gridCol w:w="1604"/>
        <w:gridCol w:w="1560"/>
        <w:gridCol w:w="1842"/>
        <w:gridCol w:w="1985"/>
      </w:tblGrid>
      <w:tr w:rsidR="00EF3129" w:rsidRPr="00D5393F" w:rsidTr="00843E66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Cs/>
                <w:color w:val="FFFFFF"/>
              </w:rPr>
            </w:pPr>
            <w:r w:rsidRPr="00D5393F">
              <w:rPr>
                <w:rFonts w:cs="Arial"/>
                <w:bCs/>
              </w:rPr>
              <w:t>Год</w:t>
            </w:r>
          </w:p>
        </w:tc>
        <w:tc>
          <w:tcPr>
            <w:tcW w:w="1656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  <w:lang w:bidi="he-IL"/>
              </w:rPr>
              <w:t>Общая плановая численность персонала для работы по договору, штатных единиц (человек)</w:t>
            </w:r>
          </w:p>
        </w:tc>
        <w:tc>
          <w:tcPr>
            <w:tcW w:w="1604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  <w:lang w:bidi="he-IL"/>
              </w:rPr>
              <w:t>Плановая численность российского персонала для работы по договору, штатных единиц (человек)</w:t>
            </w:r>
          </w:p>
        </w:tc>
        <w:tc>
          <w:tcPr>
            <w:tcW w:w="1560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  <w:lang w:bidi="he-IL"/>
              </w:rPr>
              <w:t>Процент российского персонала, %</w:t>
            </w:r>
          </w:p>
        </w:tc>
        <w:tc>
          <w:tcPr>
            <w:tcW w:w="1842" w:type="dxa"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  <w:lang w:bidi="he-IL"/>
              </w:rPr>
              <w:t>Плановая численность иностранного персонала для работы по договору, штатных единиц (человек)</w:t>
            </w:r>
          </w:p>
        </w:tc>
        <w:tc>
          <w:tcPr>
            <w:tcW w:w="1985" w:type="dxa"/>
            <w:noWrap/>
            <w:vAlign w:val="center"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D5393F">
              <w:rPr>
                <w:rFonts w:cs="Arial"/>
                <w:lang w:bidi="he-IL"/>
              </w:rPr>
              <w:t>Процент иностранного персонала, %</w:t>
            </w: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604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6 = (5) / (2)</w:t>
            </w: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1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lastRenderedPageBreak/>
              <w:t>Год 2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3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х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D5393F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D5393F">
              <w:rPr>
                <w:rFonts w:cs="Arial"/>
                <w:color w:val="000000"/>
              </w:rPr>
              <w:t>Год x</w:t>
            </w:r>
          </w:p>
        </w:tc>
        <w:tc>
          <w:tcPr>
            <w:tcW w:w="1656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4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noWrap/>
          </w:tcPr>
          <w:p w:rsidR="00EF3129" w:rsidRPr="00D5393F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</w:tbl>
    <w:p w:rsidR="00EF3129" w:rsidRPr="00CA6A29" w:rsidRDefault="00EF3129" w:rsidP="00EF3129">
      <w:pPr>
        <w:spacing w:before="0"/>
        <w:ind w:firstLine="432"/>
        <w:rPr>
          <w:rFonts w:cs="Arial"/>
          <w:i/>
        </w:rPr>
      </w:pPr>
    </w:p>
    <w:p w:rsidR="006A2248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 и процедур, позволяющих достичь заявленных показателей, а также иных процедур, связанных с обучением и развитием персонала, в зависимости от конкретных условий выполнения контракта.</w:t>
      </w:r>
    </w:p>
    <w:p w:rsidR="00EF3129" w:rsidRPr="00355D9A" w:rsidRDefault="00EF3129" w:rsidP="00EF3129">
      <w:pPr>
        <w:pStyle w:val="BodyTextIndent3"/>
        <w:numPr>
          <w:ilvl w:val="0"/>
          <w:numId w:val="32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Рекомендуемое разделение российских и иностранных работников по позициям:</w:t>
      </w:r>
    </w:p>
    <w:p w:rsidR="00EF3129" w:rsidRPr="00355D9A" w:rsidRDefault="00EF3129" w:rsidP="00EF3129">
      <w:pPr>
        <w:pStyle w:val="BodyTextIndent3"/>
        <w:numPr>
          <w:ilvl w:val="0"/>
          <w:numId w:val="33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Административно-управленческий персонал;</w:t>
      </w:r>
    </w:p>
    <w:p w:rsidR="00EF3129" w:rsidRPr="00355D9A" w:rsidRDefault="00EF3129" w:rsidP="00EF3129">
      <w:pPr>
        <w:pStyle w:val="BodyTextIndent3"/>
        <w:numPr>
          <w:ilvl w:val="0"/>
          <w:numId w:val="33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ОТОСБ;</w:t>
      </w:r>
    </w:p>
    <w:p w:rsidR="00EF3129" w:rsidRPr="00355D9A" w:rsidRDefault="00EF3129" w:rsidP="00EF3129">
      <w:pPr>
        <w:pStyle w:val="BodyTextIndent3"/>
        <w:numPr>
          <w:ilvl w:val="0"/>
          <w:numId w:val="33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Инженерно-технический персонал;</w:t>
      </w:r>
    </w:p>
    <w:p w:rsidR="00EF3129" w:rsidRPr="00355D9A" w:rsidRDefault="00EF3129" w:rsidP="00EF3129">
      <w:pPr>
        <w:pStyle w:val="BodyTextIndent3"/>
        <w:numPr>
          <w:ilvl w:val="0"/>
          <w:numId w:val="33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Прочие специальности.</w:t>
      </w:r>
    </w:p>
    <w:p w:rsidR="00EF3129" w:rsidRPr="00355D9A" w:rsidRDefault="00EF3129" w:rsidP="00EF3129">
      <w:pPr>
        <w:pStyle w:val="BodyTextIndent3"/>
        <w:numPr>
          <w:ilvl w:val="0"/>
          <w:numId w:val="32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План замещения иностранного персонала квалифицированными российскими работниками как часть плана обучения и развития сотрудников.</w:t>
      </w:r>
    </w:p>
    <w:p w:rsidR="00EF3129" w:rsidRPr="00355D9A" w:rsidRDefault="00EF3129" w:rsidP="00EF3129">
      <w:pPr>
        <w:pStyle w:val="BodyTextIndent3"/>
        <w:numPr>
          <w:ilvl w:val="0"/>
          <w:numId w:val="32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Кадровая политика (или указание на таковую), доступ к местным и находящимся на материковой части России квалифицированным трудовым ресурсам.</w:t>
      </w:r>
    </w:p>
    <w:p w:rsidR="00EF3129" w:rsidRPr="00355D9A" w:rsidRDefault="00EF3129" w:rsidP="00EF3129">
      <w:pPr>
        <w:pStyle w:val="BodyTextIndent3"/>
        <w:numPr>
          <w:ilvl w:val="0"/>
          <w:numId w:val="32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План обучения и развития сотрудников (включая перечень запланированных мероприятий, расписание, число сотрудников, используемые учебные ресурсы, описание системы оценки уровня квалификации сотрудников).</w:t>
      </w:r>
    </w:p>
    <w:p w:rsidR="00EF3129" w:rsidRPr="00355D9A" w:rsidRDefault="00EF3129" w:rsidP="00EF3129">
      <w:pPr>
        <w:pStyle w:val="BodyText2"/>
        <w:ind w:left="0" w:firstLine="0"/>
        <w:rPr>
          <w:rFonts w:cs="Arial"/>
          <w:lang w:val="ru-RU"/>
        </w:rPr>
      </w:pPr>
    </w:p>
    <w:p w:rsidR="00EF3129" w:rsidRPr="00CA6A29" w:rsidRDefault="00EF3129" w:rsidP="00EF3129">
      <w:pPr>
        <w:pStyle w:val="Heading2"/>
        <w:rPr>
          <w:snapToGrid w:val="0"/>
        </w:rPr>
      </w:pPr>
      <w:bookmarkStart w:id="53" w:name="_Toc371953790"/>
      <w:bookmarkStart w:id="54" w:name="_Toc193692260"/>
      <w:bookmarkStart w:id="55" w:name="_Toc431912772"/>
      <w:bookmarkStart w:id="56" w:name="_Toc431913624"/>
      <w:bookmarkStart w:id="57" w:name="_Toc501721385"/>
      <w:bookmarkStart w:id="58" w:name="_Toc124331272"/>
      <w:bookmarkStart w:id="59" w:name="_Toc140060265"/>
      <w:bookmarkStart w:id="60" w:name="_Hlk497836521"/>
      <w:r w:rsidRPr="00CA6A29">
        <w:rPr>
          <w:snapToGrid w:val="0"/>
        </w:rPr>
        <w:t>Российские материалы и оборудование</w:t>
      </w:r>
      <w:bookmarkEnd w:id="53"/>
      <w:bookmarkEnd w:id="54"/>
      <w:bookmarkEnd w:id="55"/>
      <w:bookmarkEnd w:id="56"/>
      <w:bookmarkEnd w:id="57"/>
      <w:bookmarkEnd w:id="58"/>
    </w:p>
    <w:bookmarkEnd w:id="59"/>
    <w:p w:rsidR="00EF3129" w:rsidRPr="00355D9A" w:rsidRDefault="00EF3129" w:rsidP="00EF3129">
      <w:pPr>
        <w:rPr>
          <w:rFonts w:cs="Arial"/>
          <w:snapToGrid w:val="0"/>
        </w:rPr>
      </w:pPr>
    </w:p>
    <w:p w:rsidR="00EF3129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Определение: материалы и оборудование считаются российскими, если они добыты или произведены в Российской Федерации. Если в производстве товара участвуют две страны и более, товар считается российским, если в России были осуществлены последние операции по переработке или изготовлению товара</w:t>
      </w:r>
      <w:r>
        <w:rPr>
          <w:rFonts w:cs="Arial"/>
          <w:snapToGrid w:val="0"/>
        </w:rPr>
        <w:t xml:space="preserve"> </w:t>
      </w:r>
      <w:r w:rsidRPr="00281651">
        <w:rPr>
          <w:rFonts w:cs="Arial"/>
          <w:snapToGrid w:val="0"/>
        </w:rPr>
        <w:t>(</w:t>
      </w:r>
      <w:r w:rsidRPr="00243597">
        <w:rPr>
          <w:rFonts w:cs="Arial"/>
          <w:snapToGrid w:val="0"/>
        </w:rPr>
        <w:t xml:space="preserve">например, </w:t>
      </w:r>
      <w:r w:rsidRPr="00281651">
        <w:rPr>
          <w:rFonts w:cs="Arial"/>
          <w:snapToGrid w:val="0"/>
        </w:rPr>
        <w:t xml:space="preserve">монтаж, сварка, сборка, окраска, </w:t>
      </w:r>
      <w:r w:rsidRPr="00243597">
        <w:rPr>
          <w:rFonts w:cs="Arial"/>
          <w:snapToGrid w:val="0"/>
        </w:rPr>
        <w:t xml:space="preserve">механическая/ термическая обработка деталей, тестирование и </w:t>
      </w:r>
      <w:r w:rsidRPr="00281651">
        <w:rPr>
          <w:rFonts w:cs="Arial"/>
          <w:snapToGrid w:val="0"/>
        </w:rPr>
        <w:t>проведение контрольных испытаний).</w:t>
      </w:r>
      <w:r w:rsidRPr="00355D9A">
        <w:rPr>
          <w:rFonts w:cs="Arial"/>
          <w:snapToGrid w:val="0"/>
        </w:rPr>
        <w:t xml:space="preserve"> При этом переработкой не считаются операции по обеспечению сохранности товара, подготовке товара к транспортировке и поставке (деление партии, сортировка, упаковка, фасовка)</w:t>
      </w:r>
      <w:r w:rsidRPr="00243597">
        <w:rPr>
          <w:rFonts w:cs="Arial"/>
          <w:snapToGrid w:val="0"/>
          <w:color w:val="FF0000"/>
        </w:rPr>
        <w:t>.</w:t>
      </w:r>
      <w:bookmarkEnd w:id="60"/>
    </w:p>
    <w:p w:rsidR="006A2248" w:rsidRPr="00355D9A" w:rsidRDefault="006A2248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Целевые показатели: абсолютные (килограммы) и относительные (процент) плановые объемы использования российских материалов и оборудования.</w:t>
      </w:r>
    </w:p>
    <w:p w:rsidR="00EF3129" w:rsidRPr="00355D9A" w:rsidRDefault="00EF3129" w:rsidP="00EF3129">
      <w:pPr>
        <w:rPr>
          <w:rFonts w:cs="Arial"/>
          <w:snapToGrid w:val="0"/>
        </w:rPr>
      </w:pPr>
    </w:p>
    <w:p w:rsidR="006A2248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Данный раздел Плана по РУ должен содержать плановые показатели использования российских материалов и оборудования на каждый год действия контракта, как представлено в таблице №</w:t>
      </w:r>
      <w:r w:rsidRPr="00355D9A">
        <w:rPr>
          <w:rFonts w:cs="Arial"/>
          <w:snapToGrid w:val="0"/>
          <w:lang w:val="de-DE"/>
        </w:rPr>
        <w:t> </w:t>
      </w:r>
      <w:r w:rsidRPr="00355D9A">
        <w:rPr>
          <w:rFonts w:cs="Arial"/>
          <w:snapToGrid w:val="0"/>
        </w:rPr>
        <w:t>4 ниже:</w:t>
      </w:r>
    </w:p>
    <w:p w:rsidR="006A2248" w:rsidRDefault="006A2248" w:rsidP="00EF3129">
      <w:pPr>
        <w:rPr>
          <w:rFonts w:cs="Arial"/>
          <w:snapToGrid w:val="0"/>
        </w:rPr>
      </w:pPr>
    </w:p>
    <w:p w:rsidR="006A2248" w:rsidRDefault="006A2248" w:rsidP="00EF3129">
      <w:pPr>
        <w:rPr>
          <w:rFonts w:cs="Arial"/>
          <w:snapToGrid w:val="0"/>
        </w:rPr>
      </w:pPr>
    </w:p>
    <w:p w:rsidR="006A2248" w:rsidRDefault="006A2248" w:rsidP="00EF3129">
      <w:pPr>
        <w:rPr>
          <w:rFonts w:cs="Arial"/>
          <w:snapToGrid w:val="0"/>
        </w:rPr>
      </w:pPr>
    </w:p>
    <w:p w:rsidR="006A2248" w:rsidRDefault="006A2248" w:rsidP="00EF3129">
      <w:pPr>
        <w:rPr>
          <w:rFonts w:cs="Arial"/>
          <w:snapToGrid w:val="0"/>
        </w:rPr>
      </w:pPr>
    </w:p>
    <w:p w:rsidR="006A2248" w:rsidRDefault="006A2248" w:rsidP="00EF3129">
      <w:pPr>
        <w:rPr>
          <w:rFonts w:cs="Arial"/>
          <w:snapToGrid w:val="0"/>
        </w:rPr>
      </w:pPr>
    </w:p>
    <w:p w:rsidR="006A2248" w:rsidRDefault="006A2248" w:rsidP="00EF3129">
      <w:pPr>
        <w:rPr>
          <w:rFonts w:cs="Arial"/>
          <w:snapToGrid w:val="0"/>
        </w:rPr>
      </w:pPr>
    </w:p>
    <w:p w:rsidR="006A2248" w:rsidRPr="006A2248" w:rsidRDefault="006A2248" w:rsidP="00EF3129">
      <w:pPr>
        <w:rPr>
          <w:rFonts w:cs="Arial"/>
          <w:snapToGrid w:val="0"/>
        </w:rPr>
      </w:pPr>
    </w:p>
    <w:p w:rsidR="00EF3129" w:rsidRPr="00613501" w:rsidRDefault="00EF3129" w:rsidP="00EF3129">
      <w:pPr>
        <w:ind w:left="450"/>
        <w:rPr>
          <w:rFonts w:cs="Arial"/>
          <w:i/>
        </w:rPr>
      </w:pPr>
      <w:r w:rsidRPr="00456FFA">
        <w:rPr>
          <w:rFonts w:cs="Arial"/>
          <w:i/>
        </w:rPr>
        <w:lastRenderedPageBreak/>
        <w:t>Таблица 4</w:t>
      </w:r>
    </w:p>
    <w:tbl>
      <w:tblPr>
        <w:tblStyle w:val="TableGrid"/>
        <w:tblW w:w="9702" w:type="dxa"/>
        <w:tblLayout w:type="fixed"/>
        <w:tblLook w:val="04A0" w:firstRow="1" w:lastRow="0" w:firstColumn="1" w:lastColumn="0" w:noHBand="0" w:noVBand="1"/>
      </w:tblPr>
      <w:tblGrid>
        <w:gridCol w:w="817"/>
        <w:gridCol w:w="1798"/>
        <w:gridCol w:w="1984"/>
        <w:gridCol w:w="1701"/>
        <w:gridCol w:w="1843"/>
        <w:gridCol w:w="1559"/>
      </w:tblGrid>
      <w:tr w:rsidR="00EF3129" w:rsidRPr="00381713" w:rsidTr="00843E66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Cs/>
                <w:color w:val="FFFFFF"/>
              </w:rPr>
            </w:pPr>
            <w:r w:rsidRPr="00381713">
              <w:rPr>
                <w:rFonts w:cs="Arial"/>
                <w:bCs/>
              </w:rPr>
              <w:t>Год</w:t>
            </w:r>
          </w:p>
        </w:tc>
        <w:tc>
          <w:tcPr>
            <w:tcW w:w="1798" w:type="dxa"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381713">
              <w:rPr>
                <w:rFonts w:cs="Arial"/>
              </w:rPr>
              <w:t>Общий плановый вес материалов и оборудования по договору, кг</w:t>
            </w:r>
          </w:p>
        </w:tc>
        <w:tc>
          <w:tcPr>
            <w:tcW w:w="1984" w:type="dxa"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381713">
              <w:rPr>
                <w:rFonts w:cs="Arial"/>
              </w:rPr>
              <w:t>Вес товаров, материалов и оборудования, которые имеют российское происхождение, кг</w:t>
            </w:r>
          </w:p>
        </w:tc>
        <w:tc>
          <w:tcPr>
            <w:tcW w:w="1701" w:type="dxa"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381713">
              <w:rPr>
                <w:rFonts w:cs="Arial"/>
              </w:rPr>
              <w:t>Плановый процент российских материалов и оборудования, %</w:t>
            </w:r>
          </w:p>
        </w:tc>
        <w:tc>
          <w:tcPr>
            <w:tcW w:w="1843" w:type="dxa"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381713">
              <w:rPr>
                <w:rFonts w:cs="Arial"/>
              </w:rPr>
              <w:t>Вес товаров, материалов и оборудования, которые имеют иностранное происхождение, кг</w:t>
            </w:r>
          </w:p>
        </w:tc>
        <w:tc>
          <w:tcPr>
            <w:tcW w:w="1559" w:type="dxa"/>
            <w:noWrap/>
            <w:vAlign w:val="center"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b/>
                <w:bCs/>
                <w:color w:val="FFFFFF"/>
              </w:rPr>
            </w:pPr>
            <w:r w:rsidRPr="00381713">
              <w:rPr>
                <w:rFonts w:cs="Arial"/>
              </w:rPr>
              <w:t>Процент иностранных материалов и оборудования, %</w:t>
            </w: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1</w:t>
            </w:r>
          </w:p>
        </w:tc>
        <w:tc>
          <w:tcPr>
            <w:tcW w:w="1798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984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3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6 = (5) / (2)</w:t>
            </w: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Год 1</w:t>
            </w:r>
          </w:p>
        </w:tc>
        <w:tc>
          <w:tcPr>
            <w:tcW w:w="1798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Год 2</w:t>
            </w:r>
          </w:p>
        </w:tc>
        <w:tc>
          <w:tcPr>
            <w:tcW w:w="1798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Год 3</w:t>
            </w:r>
          </w:p>
        </w:tc>
        <w:tc>
          <w:tcPr>
            <w:tcW w:w="1798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Год х</w:t>
            </w:r>
          </w:p>
        </w:tc>
        <w:tc>
          <w:tcPr>
            <w:tcW w:w="1798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  <w:tr w:rsidR="00EF3129" w:rsidRPr="00381713" w:rsidTr="00843E66">
        <w:trPr>
          <w:trHeight w:val="300"/>
        </w:trPr>
        <w:tc>
          <w:tcPr>
            <w:tcW w:w="817" w:type="dxa"/>
            <w:noWrap/>
            <w:hideMark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  <w:r w:rsidRPr="00381713">
              <w:rPr>
                <w:rFonts w:cs="Arial"/>
                <w:color w:val="000000"/>
              </w:rPr>
              <w:t>Год x</w:t>
            </w:r>
          </w:p>
        </w:tc>
        <w:tc>
          <w:tcPr>
            <w:tcW w:w="1798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noWrap/>
          </w:tcPr>
          <w:p w:rsidR="00EF3129" w:rsidRPr="00381713" w:rsidRDefault="00EF3129" w:rsidP="00843E66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</w:tr>
    </w:tbl>
    <w:p w:rsidR="00EF3129" w:rsidRPr="00355D9A" w:rsidRDefault="00EF3129" w:rsidP="00EF3129">
      <w:pPr>
        <w:rPr>
          <w:rFonts w:cs="Arial"/>
          <w:sz w:val="16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 и процедур, позволяющих достичь заявленных показателей.</w:t>
      </w:r>
    </w:p>
    <w:p w:rsidR="00EF3129" w:rsidRPr="00355D9A" w:rsidRDefault="00EF3129" w:rsidP="00EF3129">
      <w:pPr>
        <w:widowControl/>
        <w:numPr>
          <w:ilvl w:val="0"/>
          <w:numId w:val="31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 xml:space="preserve">Перечень производственных мощностей участника тендера, расположенных на территории России, которые планируется использовать для поставок </w:t>
      </w:r>
      <w:r w:rsidR="006923C4">
        <w:rPr>
          <w:rFonts w:cs="Arial"/>
        </w:rPr>
        <w:t>Обществу</w:t>
      </w:r>
      <w:r w:rsidRPr="00355D9A">
        <w:rPr>
          <w:rFonts w:cs="Arial"/>
        </w:rPr>
        <w:t xml:space="preserve"> в ходе исполнения контракта;</w:t>
      </w:r>
    </w:p>
    <w:p w:rsidR="00EF3129" w:rsidRPr="00355D9A" w:rsidRDefault="00EF3129" w:rsidP="00EF3129">
      <w:pPr>
        <w:widowControl/>
        <w:numPr>
          <w:ilvl w:val="0"/>
          <w:numId w:val="31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Перечень материалов и оборудования, включая предлагаемые источники материалов (российские и иностранные);</w:t>
      </w:r>
    </w:p>
    <w:p w:rsidR="00EF3129" w:rsidRPr="00355D9A" w:rsidRDefault="00EF3129" w:rsidP="00EF3129">
      <w:pPr>
        <w:widowControl/>
        <w:numPr>
          <w:ilvl w:val="0"/>
          <w:numId w:val="31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Список потенциальных российских поставщиков;</w:t>
      </w:r>
    </w:p>
    <w:p w:rsidR="00EF3129" w:rsidRPr="00355D9A" w:rsidRDefault="00EF3129" w:rsidP="00EF3129">
      <w:pPr>
        <w:widowControl/>
        <w:numPr>
          <w:ilvl w:val="0"/>
          <w:numId w:val="31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Программа замещения импорта;</w:t>
      </w:r>
    </w:p>
    <w:p w:rsidR="00EF3129" w:rsidRPr="006A2248" w:rsidRDefault="00EF3129" w:rsidP="006A2248">
      <w:pPr>
        <w:widowControl/>
        <w:numPr>
          <w:ilvl w:val="0"/>
          <w:numId w:val="31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Развитие местных логис</w:t>
      </w:r>
      <w:r w:rsidR="006A2248">
        <w:rPr>
          <w:rFonts w:cs="Arial"/>
        </w:rPr>
        <w:t>тических цепочек / поставщиков –</w:t>
      </w:r>
      <w:r w:rsidRPr="006A2248">
        <w:rPr>
          <w:rFonts w:cs="Arial"/>
        </w:rPr>
        <w:t xml:space="preserve"> план местного производства требуемого оборудования, комплектующих, запасных частей, типовых деталей, узлов и т. д.</w:t>
      </w:r>
    </w:p>
    <w:p w:rsidR="00EF3129" w:rsidRPr="00355D9A" w:rsidRDefault="00EF3129" w:rsidP="00EF3129">
      <w:pPr>
        <w:pStyle w:val="BodyTextIndent2"/>
        <w:rPr>
          <w:rFonts w:cs="Arial"/>
          <w:lang w:val="ru-RU"/>
        </w:rPr>
      </w:pPr>
    </w:p>
    <w:p w:rsidR="00EF3129" w:rsidRPr="00CA6A29" w:rsidRDefault="00EF3129" w:rsidP="00EF3129">
      <w:pPr>
        <w:pStyle w:val="Heading2"/>
        <w:rPr>
          <w:snapToGrid w:val="0"/>
        </w:rPr>
      </w:pPr>
      <w:bookmarkStart w:id="61" w:name="_Toc371953791"/>
      <w:bookmarkStart w:id="62" w:name="_Toc193692261"/>
      <w:bookmarkStart w:id="63" w:name="_Toc431912773"/>
      <w:bookmarkStart w:id="64" w:name="_Toc431913625"/>
      <w:bookmarkStart w:id="65" w:name="_Toc501721386"/>
      <w:bookmarkStart w:id="66" w:name="_Toc124331273"/>
      <w:bookmarkStart w:id="67" w:name="_Toc140060266"/>
      <w:r w:rsidRPr="00CA6A29">
        <w:rPr>
          <w:snapToGrid w:val="0"/>
        </w:rPr>
        <w:t>Субподряд услуг/работ</w:t>
      </w:r>
      <w:bookmarkEnd w:id="61"/>
      <w:bookmarkEnd w:id="62"/>
      <w:bookmarkEnd w:id="63"/>
      <w:bookmarkEnd w:id="64"/>
      <w:bookmarkEnd w:id="65"/>
      <w:bookmarkEnd w:id="66"/>
    </w:p>
    <w:bookmarkEnd w:id="67"/>
    <w:p w:rsidR="00EF3129" w:rsidRPr="00355D9A" w:rsidRDefault="00EF3129" w:rsidP="00EF3129">
      <w:pPr>
        <w:rPr>
          <w:rFonts w:cs="Arial"/>
        </w:rPr>
      </w:pPr>
    </w:p>
    <w:p w:rsidR="00EF3129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Определение: услуги и работы, выполненные субподрядчиками, считаются </w:t>
      </w:r>
      <w:r w:rsidR="006A2248">
        <w:rPr>
          <w:rFonts w:cs="Arial"/>
          <w:snapToGrid w:val="0"/>
        </w:rPr>
        <w:t>российскими, если они выполнены/</w:t>
      </w:r>
      <w:r w:rsidRPr="00355D9A">
        <w:rPr>
          <w:rFonts w:cs="Arial"/>
          <w:snapToGrid w:val="0"/>
        </w:rPr>
        <w:t xml:space="preserve">оказаны </w:t>
      </w:r>
      <w:r w:rsidRPr="00243597">
        <w:rPr>
          <w:rFonts w:cs="Arial"/>
          <w:snapToGrid w:val="0"/>
        </w:rPr>
        <w:t xml:space="preserve">с использованием российских ресурсов. Расчет показателей </w:t>
      </w:r>
      <w:r>
        <w:rPr>
          <w:rFonts w:cs="Arial"/>
          <w:snapToGrid w:val="0"/>
        </w:rPr>
        <w:t>РУ</w:t>
      </w:r>
      <w:r w:rsidRPr="00243597">
        <w:rPr>
          <w:rFonts w:cs="Arial"/>
          <w:snapToGrid w:val="0"/>
        </w:rPr>
        <w:t xml:space="preserve"> осуществляется по тем же принципам, которые применяются к Подрядчику. </w:t>
      </w:r>
    </w:p>
    <w:p w:rsidR="00EF3129" w:rsidRPr="00355D9A" w:rsidRDefault="00EF3129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Целевые показатели: указать денежные (в валюте договора) и/или относительные (процент от общей стоимости подряда) плановые показатели </w:t>
      </w:r>
      <w:r>
        <w:rPr>
          <w:rFonts w:cs="Arial"/>
          <w:snapToGrid w:val="0"/>
        </w:rPr>
        <w:t>РУ</w:t>
      </w:r>
      <w:r w:rsidRPr="00355D9A">
        <w:rPr>
          <w:rFonts w:cs="Arial"/>
          <w:snapToGrid w:val="0"/>
        </w:rPr>
        <w:t xml:space="preserve"> в прямых субподрядных договорах.</w:t>
      </w:r>
    </w:p>
    <w:p w:rsidR="00EF3129" w:rsidRPr="00355D9A" w:rsidRDefault="00EF3129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>Если участие субподрядчиков прямое (требуется для выполнения основных проектных работ по данному договору подряда), российские трудовые ресурсы и материалы, поставляемые субподрядчиком, должны быть учтены в плановых показателях трудовых ресурсов и использования материалов в разделах 3.5 и 3.6 выше.</w:t>
      </w:r>
    </w:p>
    <w:p w:rsidR="00EF3129" w:rsidRPr="00355D9A" w:rsidRDefault="00EF3129" w:rsidP="00EF3129">
      <w:pPr>
        <w:pStyle w:val="BodyText2"/>
        <w:ind w:left="0" w:firstLine="0"/>
        <w:rPr>
          <w:rFonts w:cs="Arial"/>
          <w:snapToGrid w:val="0"/>
          <w:lang w:val="ru-RU"/>
        </w:rPr>
      </w:pPr>
    </w:p>
    <w:p w:rsidR="00EF3129" w:rsidRPr="00355D9A" w:rsidRDefault="00EF3129" w:rsidP="00EF3129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>Примером прямого участия субподрядчиков могут быть договоры на оказание специализированных строительных услуг, например</w:t>
      </w:r>
      <w:r>
        <w:rPr>
          <w:rFonts w:cs="Arial"/>
          <w:snapToGrid w:val="0"/>
          <w:lang w:val="ru-RU"/>
        </w:rPr>
        <w:t>,</w:t>
      </w:r>
      <w:r w:rsidRPr="00355D9A">
        <w:rPr>
          <w:rFonts w:cs="Arial"/>
          <w:snapToGrid w:val="0"/>
          <w:lang w:val="ru-RU"/>
        </w:rPr>
        <w:t xml:space="preserve"> неразрушающий контроль, непрямого – </w:t>
      </w:r>
      <w:r w:rsidRPr="00355D9A">
        <w:rPr>
          <w:rFonts w:cs="Arial"/>
          <w:snapToGrid w:val="0"/>
          <w:lang w:val="ru-RU"/>
        </w:rPr>
        <w:lastRenderedPageBreak/>
        <w:t>договоры на общегражданские услуги (средства связи, пассажирские перевозки, обслуживание офисов, прочее).</w:t>
      </w:r>
    </w:p>
    <w:p w:rsidR="00EF3129" w:rsidRPr="00355D9A" w:rsidRDefault="00EF3129" w:rsidP="00EF3129">
      <w:pPr>
        <w:rPr>
          <w:rFonts w:cs="Arial"/>
          <w:snapToGrid w:val="0"/>
        </w:rPr>
      </w:pPr>
    </w:p>
    <w:p w:rsidR="00EF3129" w:rsidRPr="00355D9A" w:rsidRDefault="00EF3129" w:rsidP="00EF3129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ресурсов, действий и процедур, позволяющих достичь указанных плановых показателей:</w:t>
      </w:r>
    </w:p>
    <w:p w:rsidR="00EF3129" w:rsidRPr="00355D9A" w:rsidRDefault="00EF3129" w:rsidP="00EF3129">
      <w:pPr>
        <w:pStyle w:val="ListParagraph"/>
        <w:widowControl/>
        <w:numPr>
          <w:ilvl w:val="0"/>
          <w:numId w:val="34"/>
        </w:numPr>
        <w:tabs>
          <w:tab w:val="left" w:pos="1080"/>
        </w:tabs>
        <w:spacing w:before="0" w:after="0"/>
        <w:ind w:left="851"/>
        <w:rPr>
          <w:rFonts w:cs="Arial"/>
        </w:rPr>
      </w:pPr>
      <w:r w:rsidRPr="00355D9A">
        <w:rPr>
          <w:rFonts w:cs="Arial"/>
        </w:rPr>
        <w:t>Список субподрядных работ с указанием перечня потенциальных субподрядчиков по каждому типу работ;</w:t>
      </w:r>
    </w:p>
    <w:p w:rsidR="00EF3129" w:rsidRPr="00355D9A" w:rsidRDefault="00EF3129" w:rsidP="00EF3129">
      <w:pPr>
        <w:pStyle w:val="ListParagraph"/>
        <w:widowControl/>
        <w:numPr>
          <w:ilvl w:val="0"/>
          <w:numId w:val="34"/>
        </w:numPr>
        <w:tabs>
          <w:tab w:val="left" w:pos="1080"/>
        </w:tabs>
        <w:spacing w:before="0" w:after="0"/>
        <w:ind w:left="851"/>
        <w:rPr>
          <w:rFonts w:cs="Arial"/>
        </w:rPr>
      </w:pPr>
      <w:r w:rsidRPr="00355D9A">
        <w:rPr>
          <w:rFonts w:cs="Arial"/>
        </w:rPr>
        <w:t>Политика и процедуры в отношении распределения субподрядов и критерии оценки субподрядчиков.</w:t>
      </w:r>
    </w:p>
    <w:p w:rsidR="00EF3129" w:rsidRDefault="00EF3129" w:rsidP="00EF3129">
      <w:pPr>
        <w:widowControl/>
        <w:spacing w:before="0" w:after="0"/>
        <w:jc w:val="left"/>
        <w:rPr>
          <w:rFonts w:cs="Arial"/>
          <w:b/>
          <w:caps/>
          <w:snapToGrid w:val="0"/>
        </w:rPr>
      </w:pPr>
      <w:bookmarkStart w:id="68" w:name="_Toc140060268"/>
      <w:bookmarkStart w:id="69" w:name="_Toc193692263"/>
      <w:bookmarkStart w:id="70" w:name="_Toc371953793"/>
      <w:bookmarkStart w:id="71" w:name="_Toc431912775"/>
      <w:bookmarkStart w:id="72" w:name="_Toc431913627"/>
    </w:p>
    <w:p w:rsidR="00EF3129" w:rsidRDefault="00EF3129" w:rsidP="00EF3129">
      <w:pPr>
        <w:pStyle w:val="Heading2"/>
        <w:rPr>
          <w:snapToGrid w:val="0"/>
        </w:rPr>
      </w:pPr>
      <w:bookmarkStart w:id="73" w:name="_Toc501721387"/>
      <w:bookmarkStart w:id="74" w:name="_Toc124331274"/>
      <w:r w:rsidRPr="00CA6A29">
        <w:rPr>
          <w:snapToGrid w:val="0"/>
        </w:rPr>
        <w:t>Подтверждение предыдущего опыта</w:t>
      </w:r>
      <w:bookmarkEnd w:id="68"/>
      <w:bookmarkEnd w:id="69"/>
      <w:bookmarkEnd w:id="70"/>
      <w:bookmarkEnd w:id="71"/>
      <w:bookmarkEnd w:id="72"/>
      <w:bookmarkEnd w:id="73"/>
      <w:bookmarkEnd w:id="74"/>
    </w:p>
    <w:p w:rsidR="00EF3129" w:rsidRPr="00243597" w:rsidRDefault="00EF3129" w:rsidP="00EF3129"/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Данный раздел включается только в </w:t>
      </w:r>
      <w:r w:rsidRPr="00355D9A">
        <w:rPr>
          <w:rFonts w:cs="Arial"/>
          <w:b/>
          <w:bCs/>
        </w:rPr>
        <w:t>Тендерный план по РУ</w:t>
      </w:r>
      <w:r w:rsidRPr="00355D9A">
        <w:rPr>
          <w:rFonts w:cs="Arial"/>
        </w:rPr>
        <w:t>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Данная информация может быть представлена в отдельном разделе </w:t>
      </w:r>
      <w:r w:rsidRPr="00355D9A">
        <w:rPr>
          <w:rFonts w:cs="Arial"/>
          <w:snapToGrid w:val="0"/>
        </w:rPr>
        <w:t>Плана по РУ (Опыт реализации проектов), либо включена в ранее описанные разделы в качестве справочной информации.</w:t>
      </w:r>
    </w:p>
    <w:p w:rsidR="00EF3129" w:rsidRPr="00355D9A" w:rsidRDefault="00EF3129" w:rsidP="00EF3129">
      <w:pPr>
        <w:ind w:firstLine="720"/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  <w:snapToGrid w:val="0"/>
        </w:rPr>
        <w:t>Подтверждением предыдущего опыта является информация о результатах деятельности, связанной с обеспечением и развитием национального участия в выполненных или текущих проектах: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 с национальным участием;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 в России;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проектов, осуществленных через совместные предприятия с российским или национальным партнером;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 xml:space="preserve">список российских поставщиков и субподрядчиков, с которыми </w:t>
      </w:r>
      <w:r w:rsidR="006923C4">
        <w:rPr>
          <w:rFonts w:cs="Arial"/>
          <w:bCs/>
          <w:lang w:val="ru-RU"/>
        </w:rPr>
        <w:t>Общество сотрудничало</w:t>
      </w:r>
      <w:r w:rsidRPr="00355D9A">
        <w:rPr>
          <w:rFonts w:cs="Arial"/>
          <w:bCs/>
          <w:lang w:val="ru-RU"/>
        </w:rPr>
        <w:t xml:space="preserve"> или продолжает работать в настоящее время;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результаты деятельности, направленной на развитие и обучение российского персонала за последние несколько лет: число курсов, содержание обучения, количество обученного персонала;</w:t>
      </w:r>
    </w:p>
    <w:p w:rsidR="00EF3129" w:rsidRPr="00355D9A" w:rsidRDefault="00EF3129" w:rsidP="00EF3129">
      <w:pPr>
        <w:pStyle w:val="BodyTextIndent2"/>
        <w:widowControl/>
        <w:numPr>
          <w:ilvl w:val="0"/>
          <w:numId w:val="35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примеры участия в развитии местного сообщества, реализованные социальные инициативы, спонсорские программы.</w:t>
      </w:r>
    </w:p>
    <w:p w:rsidR="00EF3129" w:rsidRPr="00355D9A" w:rsidRDefault="00EF3129" w:rsidP="00EF3129">
      <w:pPr>
        <w:ind w:firstLine="720"/>
        <w:rPr>
          <w:rFonts w:cs="Arial"/>
        </w:rPr>
      </w:pPr>
    </w:p>
    <w:p w:rsidR="00EF3129" w:rsidRPr="000D0549" w:rsidRDefault="00EF3129" w:rsidP="00EF3129"/>
    <w:p w:rsidR="00EF3129" w:rsidRPr="006D2A25" w:rsidRDefault="00EF3129" w:rsidP="00EF3129">
      <w:r w:rsidRPr="006D2A25">
        <w:br w:type="page"/>
      </w:r>
    </w:p>
    <w:p w:rsidR="00EF3129" w:rsidRDefault="00EF3129" w:rsidP="00EF3129">
      <w:pPr>
        <w:pStyle w:val="Heading1"/>
        <w:numPr>
          <w:ilvl w:val="0"/>
          <w:numId w:val="3"/>
        </w:numPr>
        <w:spacing w:before="240" w:after="0"/>
        <w:ind w:left="431" w:hanging="431"/>
        <w:jc w:val="left"/>
      </w:pPr>
      <w:bookmarkStart w:id="75" w:name="_Toc124331275"/>
      <w:r>
        <w:lastRenderedPageBreak/>
        <w:t>требования к отчетности по российскому участию</w:t>
      </w:r>
      <w:bookmarkEnd w:id="75"/>
    </w:p>
    <w:p w:rsidR="00EF3129" w:rsidRPr="00966DAF" w:rsidRDefault="00EF3129" w:rsidP="00EF3129"/>
    <w:p w:rsidR="00EF3129" w:rsidRDefault="00EF3129" w:rsidP="00EF3129">
      <w:pPr>
        <w:pStyle w:val="Heading2"/>
        <w:numPr>
          <w:ilvl w:val="1"/>
          <w:numId w:val="3"/>
        </w:numPr>
      </w:pPr>
      <w:bookmarkStart w:id="76" w:name="_Toc124331276"/>
      <w:r>
        <w:t>основные положения</w:t>
      </w:r>
      <w:bookmarkEnd w:id="76"/>
    </w:p>
    <w:p w:rsidR="006A2248" w:rsidRPr="006A2248" w:rsidRDefault="006A2248" w:rsidP="006A2248"/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>В соответствии с положениями СРП российское участие измеряется на основе общего объема, т. е. физического объема материалов и оборудования (в весовом выражении), человеко-часах по услугам и работам, а также в стоимостном выражении.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Непосредственно при выставлении </w:t>
      </w:r>
      <w:r w:rsidR="00B20B9E">
        <w:rPr>
          <w:rFonts w:cs="Arial"/>
        </w:rPr>
        <w:t>Обществу</w:t>
      </w:r>
      <w:r w:rsidRPr="00355D9A">
        <w:rPr>
          <w:rFonts w:cs="Arial"/>
        </w:rPr>
        <w:t xml:space="preserve"> каждого счета в приложении к нему («отчете о РУ») каждый подрядчик или поставщик должен представлять фактическую информацию об уровне РУ по форме, представленной в </w:t>
      </w:r>
      <w:hyperlink w:anchor="_Приложение_B_Форма" w:history="1">
        <w:r w:rsidRPr="00355D9A">
          <w:rPr>
            <w:rStyle w:val="Hyperlink"/>
            <w:rFonts w:cs="Arial"/>
            <w:b/>
            <w:bCs/>
          </w:rPr>
          <w:t xml:space="preserve">Приложении </w:t>
        </w:r>
        <w:r w:rsidRPr="00355D9A">
          <w:rPr>
            <w:rStyle w:val="Hyperlink"/>
            <w:rFonts w:cs="Arial"/>
            <w:b/>
            <w:bCs/>
            <w:lang w:val="en-US"/>
          </w:rPr>
          <w:t>B</w:t>
        </w:r>
      </w:hyperlink>
      <w:r w:rsidRPr="00355D9A">
        <w:rPr>
          <w:rFonts w:cs="Arial"/>
        </w:rPr>
        <w:t xml:space="preserve"> к данному документу. Отчет о РУ необходимо представлять даже в том случае, если фактический уровень РУ равен нулю. Это необходимо для того, чтобы рассчитать уровень РУ как процент от общего числа человеко-часов, веса оборудования и материалов и затрат, использованных в проекте «Сахалин-2». Если подрядчик или поставщик формирует отчеты о </w:t>
      </w:r>
      <w:r>
        <w:rPr>
          <w:rFonts w:cs="Arial"/>
        </w:rPr>
        <w:t>РУ</w:t>
      </w:r>
      <w:r w:rsidRPr="00355D9A">
        <w:rPr>
          <w:rFonts w:cs="Arial"/>
        </w:rPr>
        <w:t xml:space="preserve"> автоматически с использованием информационных систем, допускаются небольшие отклонения от формата, однако, необходимо сохранять</w:t>
      </w:r>
    </w:p>
    <w:p w:rsidR="00EF3129" w:rsidRPr="00355D9A" w:rsidRDefault="00EF3129" w:rsidP="00EF3129">
      <w:pPr>
        <w:pStyle w:val="ListParagraph"/>
        <w:widowControl/>
        <w:numPr>
          <w:ilvl w:val="0"/>
          <w:numId w:val="36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Состав шапки отчета: название, ссылку на номер и дату счета, название подрядчика;</w:t>
      </w:r>
    </w:p>
    <w:p w:rsidR="00EF3129" w:rsidRPr="00355D9A" w:rsidRDefault="00EF3129" w:rsidP="00EF3129">
      <w:pPr>
        <w:pStyle w:val="ListParagraph"/>
        <w:widowControl/>
        <w:numPr>
          <w:ilvl w:val="0"/>
          <w:numId w:val="36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Состав показателей, их последовательность и подписи. В названиях допускается использовать текст только на одном языке (русском или английском);</w:t>
      </w:r>
    </w:p>
    <w:p w:rsidR="00EF3129" w:rsidRPr="00355D9A" w:rsidRDefault="00EF3129" w:rsidP="00EF3129">
      <w:pPr>
        <w:pStyle w:val="ListParagraph"/>
        <w:widowControl/>
        <w:numPr>
          <w:ilvl w:val="0"/>
          <w:numId w:val="36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Контактные данные ответственного за данный отчет.</w:t>
      </w:r>
    </w:p>
    <w:p w:rsidR="00EF3129" w:rsidRPr="00355D9A" w:rsidRDefault="00EF3129" w:rsidP="00EF3129">
      <w:pPr>
        <w:rPr>
          <w:rFonts w:cs="Arial"/>
        </w:rPr>
      </w:pPr>
    </w:p>
    <w:p w:rsidR="00EF3129" w:rsidRDefault="00EF3129" w:rsidP="00EF3129">
      <w:pPr>
        <w:rPr>
          <w:rFonts w:cs="Arial"/>
        </w:rPr>
      </w:pPr>
      <w:r w:rsidRPr="00355D9A">
        <w:rPr>
          <w:rFonts w:cs="Arial"/>
        </w:rPr>
        <w:t>Отчет о РУ должен быть подписан ответственным за его составление лицом.</w:t>
      </w: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 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Подрядчик должен представлять Отчёт о РУ в приложении к каждому счету за выполненные для </w:t>
      </w:r>
      <w:r>
        <w:rPr>
          <w:rFonts w:cs="Arial"/>
          <w:lang w:val="ru-RU"/>
        </w:rPr>
        <w:t>Общества</w:t>
      </w:r>
      <w:r w:rsidRPr="00355D9A">
        <w:rPr>
          <w:rFonts w:cs="Arial"/>
          <w:lang w:val="ru-RU"/>
        </w:rPr>
        <w:t xml:space="preserve"> работы. Отсутствие такого приложения, либо его некорректное оформление, либо некорректные данные в Отчете по РУ могут служить причиной отказа в оплате счета до исправления ошибок. В случае выявления неточностей в предоставленных данных это приложение следует выпустить повторно или произвести соответствующие корректировки в последующих счетах, для того чтобы получить точные суммарные показатели РУ в рамках контракта.</w:t>
      </w:r>
    </w:p>
    <w:p w:rsidR="00EF3129" w:rsidRPr="00355D9A" w:rsidRDefault="00EF3129" w:rsidP="00EF3129">
      <w:pPr>
        <w:rPr>
          <w:rFonts w:cs="Arial"/>
        </w:rPr>
      </w:pPr>
    </w:p>
    <w:p w:rsidR="00EF3129" w:rsidRDefault="00EF3129" w:rsidP="00EF3129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 xml:space="preserve">Подрядчики </w:t>
      </w:r>
      <w:r>
        <w:rPr>
          <w:rFonts w:ascii="Arial" w:hAnsi="Arial" w:cs="Arial"/>
          <w:sz w:val="20"/>
          <w:szCs w:val="20"/>
          <w:lang w:val="ru-RU"/>
        </w:rPr>
        <w:t>Общества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должны включать в договоры субподрядов соответствующие положения об отчетности по РУ, чтобы субподрядчики всех уровней в свою очередь также представляли данные об уровне РУ. Если какой-либо субподрядчик не предоставляет </w:t>
      </w:r>
      <w:r>
        <w:rPr>
          <w:rFonts w:ascii="Arial" w:hAnsi="Arial" w:cs="Arial"/>
          <w:sz w:val="20"/>
          <w:szCs w:val="20"/>
          <w:lang w:val="ru-RU"/>
        </w:rPr>
        <w:t>О</w:t>
      </w:r>
      <w:r w:rsidRPr="00355D9A">
        <w:rPr>
          <w:rFonts w:ascii="Arial" w:hAnsi="Arial" w:cs="Arial"/>
          <w:sz w:val="20"/>
          <w:szCs w:val="20"/>
          <w:lang w:val="ru-RU"/>
        </w:rPr>
        <w:t>тчет</w:t>
      </w:r>
      <w:r>
        <w:rPr>
          <w:rFonts w:ascii="Arial" w:hAnsi="Arial" w:cs="Arial"/>
          <w:sz w:val="20"/>
          <w:szCs w:val="20"/>
          <w:lang w:val="ru-RU"/>
        </w:rPr>
        <w:t>ы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о РУ, то подрядчик должен подготовить оценочные данные для этого субподрядчика с максимально возможной степенью достоверности и включить эти данные в свой Отчет о РУ. В случае использования оценочных данных при формировании </w:t>
      </w:r>
      <w:r>
        <w:rPr>
          <w:rFonts w:ascii="Arial" w:hAnsi="Arial" w:cs="Arial"/>
          <w:sz w:val="20"/>
          <w:szCs w:val="20"/>
          <w:lang w:val="ru-RU"/>
        </w:rPr>
        <w:t>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тчета о РУ Подрядчик обязан уведомить </w:t>
      </w:r>
      <w:r w:rsidR="006A2248">
        <w:rPr>
          <w:rFonts w:ascii="Arial" w:hAnsi="Arial" w:cs="Arial"/>
          <w:sz w:val="20"/>
          <w:szCs w:val="20"/>
          <w:lang w:val="ru-RU"/>
        </w:rPr>
        <w:t>Общество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об этом факте, а также предоставить порядок формирования и проверки этих оценок.</w:t>
      </w:r>
    </w:p>
    <w:p w:rsidR="00EF3129" w:rsidRPr="00355D9A" w:rsidRDefault="00EF3129" w:rsidP="00EF3129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EF3129" w:rsidRPr="00355D9A" w:rsidRDefault="00EF3129" w:rsidP="00EF3129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EF3129" w:rsidRPr="00355D9A" w:rsidRDefault="00EF3129" w:rsidP="00EF3129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>«Сахалин</w:t>
      </w:r>
      <w:r>
        <w:rPr>
          <w:rFonts w:ascii="Arial" w:hAnsi="Arial" w:cs="Arial"/>
          <w:sz w:val="20"/>
          <w:szCs w:val="20"/>
          <w:lang w:val="ru-RU"/>
        </w:rPr>
        <w:t>ская Энергия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» имеет право проводить аудит правильности формирования Отчетов о РУ Подрядчиком. В ходе проведения аудита по РУ </w:t>
      </w:r>
      <w:r w:rsidR="006923C4">
        <w:rPr>
          <w:rFonts w:ascii="Arial" w:hAnsi="Arial" w:cs="Arial"/>
          <w:sz w:val="20"/>
          <w:szCs w:val="20"/>
          <w:lang w:val="ru-RU"/>
        </w:rPr>
        <w:t>Общество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запрашивает у Подрядчика порядок формирования </w:t>
      </w:r>
      <w:r>
        <w:rPr>
          <w:rFonts w:ascii="Arial" w:hAnsi="Arial" w:cs="Arial"/>
          <w:sz w:val="20"/>
          <w:szCs w:val="20"/>
          <w:lang w:val="ru-RU"/>
        </w:rPr>
        <w:t>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тчетов о РУ (локальные нормативные документы, либо описание процесса), а также подтверждающие первичные документы по предоставленным </w:t>
      </w:r>
      <w:r w:rsidR="006923C4">
        <w:rPr>
          <w:rFonts w:ascii="Arial" w:hAnsi="Arial" w:cs="Arial"/>
          <w:sz w:val="20"/>
          <w:szCs w:val="20"/>
          <w:lang w:val="ru-RU"/>
        </w:rPr>
        <w:t>Обществу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Отчетам о РУ для сравнения предоставленных данных с фактическими. Подрядчик, по контракту с которым запланирован аудит, будет уведомлен об этом не позднее, чем за две недели до даты назначенного аудита. По результатам проведенного аудита по РУ </w:t>
      </w:r>
      <w:r>
        <w:rPr>
          <w:rFonts w:ascii="Arial" w:hAnsi="Arial" w:cs="Arial"/>
          <w:sz w:val="20"/>
          <w:szCs w:val="20"/>
          <w:lang w:val="ru-RU"/>
        </w:rPr>
        <w:t>Общество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удостоверится в </w:t>
      </w:r>
      <w:r w:rsidRPr="00355D9A">
        <w:rPr>
          <w:rFonts w:ascii="Arial" w:hAnsi="Arial" w:cs="Arial"/>
          <w:sz w:val="20"/>
          <w:szCs w:val="20"/>
          <w:lang w:val="ru-RU"/>
        </w:rPr>
        <w:lastRenderedPageBreak/>
        <w:t>качестве предоставляемых данных, а в случае выявления недостатков выработает совместно с Подрядчиком план мероприятий по их устранению.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В ряде случаев, по наиболее крупным и значимым для развития РУ контрактам, Подрядчик по запросу </w:t>
      </w:r>
      <w:r>
        <w:rPr>
          <w:rFonts w:cs="Arial"/>
        </w:rPr>
        <w:t>Общества</w:t>
      </w:r>
      <w:r w:rsidRPr="00355D9A">
        <w:rPr>
          <w:rFonts w:cs="Arial"/>
        </w:rPr>
        <w:t xml:space="preserve"> должен ежеквартально предоставлять отчет об использовании граждан в работах по проекту по форме, приведенной в </w:t>
      </w:r>
      <w:hyperlink w:anchor="_Приложение_D_Форма" w:history="1">
        <w:r w:rsidRPr="00355D9A">
          <w:rPr>
            <w:rStyle w:val="Hyperlink"/>
            <w:rFonts w:cs="Arial"/>
            <w:b/>
            <w:bCs/>
          </w:rPr>
          <w:t xml:space="preserve">Приложении </w:t>
        </w:r>
        <w:r w:rsidRPr="00355D9A">
          <w:rPr>
            <w:rStyle w:val="Hyperlink"/>
            <w:rFonts w:cs="Arial"/>
            <w:b/>
            <w:bCs/>
            <w:lang w:val="en-US"/>
          </w:rPr>
          <w:t>D</w:t>
        </w:r>
      </w:hyperlink>
      <w:r w:rsidRPr="00355D9A">
        <w:rPr>
          <w:rFonts w:cs="Arial"/>
          <w:b/>
          <w:bCs/>
          <w:color w:val="3366FF"/>
        </w:rPr>
        <w:t>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 xml:space="preserve">Помимо отчета об использовании граждан в работах по проекту, Подрядчик по запросу </w:t>
      </w:r>
      <w:r>
        <w:rPr>
          <w:rFonts w:cs="Arial"/>
        </w:rPr>
        <w:t>Общества</w:t>
      </w:r>
      <w:r w:rsidRPr="00355D9A">
        <w:rPr>
          <w:rFonts w:cs="Arial"/>
        </w:rPr>
        <w:t xml:space="preserve"> должен предоставлять прогнозные данные касательно численности персонала до конца срока действия контракта по форме, приведенной в </w:t>
      </w:r>
      <w:hyperlink w:anchor="_ПРИЛОЖЕНИЕ_E_ФОРМА" w:history="1">
        <w:r w:rsidRPr="008574DA">
          <w:rPr>
            <w:rStyle w:val="Hyperlink"/>
            <w:rFonts w:cs="Arial"/>
            <w:b/>
          </w:rPr>
          <w:t xml:space="preserve">Приложении </w:t>
        </w:r>
        <w:r w:rsidRPr="00B75929">
          <w:rPr>
            <w:rStyle w:val="Hyperlink"/>
            <w:rFonts w:cs="Arial"/>
            <w:b/>
            <w:lang w:val="en-US"/>
          </w:rPr>
          <w:t>E</w:t>
        </w:r>
      </w:hyperlink>
      <w:r w:rsidRPr="00355D9A">
        <w:rPr>
          <w:rFonts w:cs="Arial"/>
          <w:b/>
          <w:bCs/>
          <w:color w:val="3366FF"/>
        </w:rPr>
        <w:t>.</w:t>
      </w:r>
    </w:p>
    <w:p w:rsidR="00EF3129" w:rsidRPr="00355D9A" w:rsidRDefault="00EF3129" w:rsidP="00EF3129">
      <w:pPr>
        <w:rPr>
          <w:rFonts w:cs="Arial"/>
        </w:rPr>
      </w:pPr>
    </w:p>
    <w:p w:rsidR="00EF3129" w:rsidRPr="00355D9A" w:rsidRDefault="00EF3129" w:rsidP="00EF3129">
      <w:pPr>
        <w:rPr>
          <w:rFonts w:cs="Arial"/>
        </w:rPr>
      </w:pPr>
      <w:r w:rsidRPr="00355D9A">
        <w:rPr>
          <w:rFonts w:cs="Arial"/>
        </w:rPr>
        <w:t>Если в контракт включены дополнительные требования о предоставлении отчетности по РУ в соответствии с Планом по РУ (программа обучения и т. д.), то Подрядчик обязан представлять требуемую дополнительную информацию в составе периодических отчетов о ходе выполнения работ.</w:t>
      </w:r>
    </w:p>
    <w:p w:rsidR="00EF3129" w:rsidRPr="00355D9A" w:rsidRDefault="00EF3129" w:rsidP="00EF3129">
      <w:pPr>
        <w:rPr>
          <w:rFonts w:cs="Arial"/>
        </w:rPr>
      </w:pPr>
    </w:p>
    <w:p w:rsidR="00EF3129" w:rsidRDefault="00EF3129" w:rsidP="00EF3129">
      <w:pPr>
        <w:pStyle w:val="Heading2"/>
      </w:pPr>
      <w:bookmarkStart w:id="77" w:name="_Toc371953796"/>
      <w:bookmarkStart w:id="78" w:name="_Toc431912778"/>
      <w:bookmarkStart w:id="79" w:name="_Toc431913630"/>
      <w:bookmarkStart w:id="80" w:name="_Toc501721390"/>
      <w:bookmarkStart w:id="81" w:name="_Toc124331277"/>
      <w:r w:rsidRPr="00CA6A29">
        <w:t>Статус Подрядчика</w:t>
      </w:r>
      <w:bookmarkEnd w:id="77"/>
      <w:bookmarkEnd w:id="78"/>
      <w:bookmarkEnd w:id="79"/>
      <w:bookmarkEnd w:id="80"/>
      <w:bookmarkEnd w:id="81"/>
    </w:p>
    <w:p w:rsidR="006A2248" w:rsidRPr="006A2248" w:rsidRDefault="006A2248" w:rsidP="006A2248"/>
    <w:p w:rsidR="00EF3129" w:rsidRPr="00CA6A29" w:rsidRDefault="00EF3129" w:rsidP="00EF3129">
      <w:pPr>
        <w:pStyle w:val="BodyText"/>
        <w:rPr>
          <w:rFonts w:cs="Arial"/>
          <w:lang w:val="ru-RU"/>
        </w:rPr>
      </w:pPr>
      <w:r w:rsidRPr="00E94B1F">
        <w:rPr>
          <w:rFonts w:cs="Arial"/>
          <w:lang w:val="ru-RU"/>
        </w:rPr>
        <w:t xml:space="preserve">Статус Подрядчика (российский или иностранный) определяется в соответствии с п. 3.3. </w:t>
      </w:r>
      <w:r w:rsidRPr="00355D9A">
        <w:rPr>
          <w:rFonts w:cs="Arial"/>
          <w:snapToGrid w:val="0"/>
          <w:lang w:val="ru-RU"/>
        </w:rPr>
        <w:t xml:space="preserve">В том случае, если в течение срока действия контракта состав акционеров (учредителей) и бенефициаров Подрядчика изменяется, Подрядчику следует немедленно уведомить об этом </w:t>
      </w:r>
      <w:r>
        <w:rPr>
          <w:rFonts w:cs="Arial"/>
          <w:snapToGrid w:val="0"/>
          <w:lang w:val="ru-RU"/>
        </w:rPr>
        <w:t>Общество</w:t>
      </w:r>
      <w:r w:rsidRPr="00355D9A">
        <w:rPr>
          <w:rFonts w:cs="Arial"/>
          <w:snapToGrid w:val="0"/>
          <w:lang w:val="ru-RU"/>
        </w:rPr>
        <w:t>.</w:t>
      </w:r>
    </w:p>
    <w:p w:rsidR="00EF3129" w:rsidRPr="00355D9A" w:rsidRDefault="00EF3129" w:rsidP="00EF3129">
      <w:pPr>
        <w:rPr>
          <w:rFonts w:cs="Arial"/>
        </w:rPr>
      </w:pPr>
    </w:p>
    <w:p w:rsidR="00EF3129" w:rsidRPr="00CA6A29" w:rsidRDefault="00EF3129" w:rsidP="00EF3129">
      <w:pPr>
        <w:pStyle w:val="Heading2"/>
      </w:pPr>
      <w:bookmarkStart w:id="82" w:name="_Toc371953797"/>
      <w:bookmarkStart w:id="83" w:name="_Toc431912779"/>
      <w:bookmarkStart w:id="84" w:name="_Toc431913631"/>
      <w:bookmarkStart w:id="85" w:name="_Toc501721391"/>
      <w:bookmarkStart w:id="86" w:name="_Toc124331278"/>
      <w:r w:rsidRPr="00CA6A29">
        <w:t>Методика расчета показателей по РУ</w:t>
      </w:r>
      <w:bookmarkEnd w:id="82"/>
      <w:bookmarkEnd w:id="83"/>
      <w:bookmarkEnd w:id="84"/>
      <w:bookmarkEnd w:id="85"/>
      <w:bookmarkEnd w:id="86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Каждый Отчет о РУ содержит 6 показателей, рассчитываемых в соответствии с нижеприведенными требованиями: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355D9A" w:rsidRDefault="00EF3129" w:rsidP="00EF3129">
      <w:pPr>
        <w:pStyle w:val="Heading3"/>
        <w:rPr>
          <w:rFonts w:cs="Arial"/>
          <w:b/>
        </w:rPr>
      </w:pPr>
      <w:bookmarkStart w:id="87" w:name="_Toc431912780"/>
      <w:bookmarkStart w:id="88" w:name="_Toc431913632"/>
      <w:bookmarkStart w:id="89" w:name="_Toc124331279"/>
      <w:r w:rsidRPr="00CA6A29">
        <w:rPr>
          <w:rFonts w:cs="Arial"/>
          <w:b/>
        </w:rPr>
        <w:t>Общая сумма счета (ИСКЛЮЧАЯ НДС)</w:t>
      </w:r>
      <w:bookmarkEnd w:id="87"/>
      <w:bookmarkEnd w:id="88"/>
      <w:bookmarkEnd w:id="89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Значение показателя должно повторять сумму выставленного счета (не включая НДС) приложением к которому является данный Отчет о РУ. Данная сумма представляется в той же валюте, в которой выставлен счет. Символ или краткое наименование валюты указывать обязательно. Этот показатель используется для контроля правильности формирования Отчета о РУ.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CA6A29" w:rsidRDefault="00EF3129" w:rsidP="00EF3129">
      <w:pPr>
        <w:pStyle w:val="Heading3"/>
        <w:rPr>
          <w:rFonts w:cs="Arial"/>
          <w:b/>
        </w:rPr>
      </w:pPr>
      <w:bookmarkStart w:id="90" w:name="_Toc431912781"/>
      <w:bookmarkStart w:id="91" w:name="_Toc431913633"/>
      <w:bookmarkStart w:id="92" w:name="_Toc124331280"/>
      <w:r w:rsidRPr="00CA6A29">
        <w:rPr>
          <w:rFonts w:cs="Arial"/>
          <w:b/>
        </w:rPr>
        <w:t>Российские расходы, отраженные в данном счете (ИСКЛЮЧАЯ НДС)</w:t>
      </w:r>
      <w:bookmarkEnd w:id="90"/>
      <w:bookmarkEnd w:id="91"/>
      <w:bookmarkEnd w:id="92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Часть расходов подрядчика, понесенная в ходе работ и поставок по данному счету, классифицированная, как «Российские расходы».</w:t>
      </w:r>
    </w:p>
    <w:p w:rsidR="00EF3129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Для российского подрядчика данный показатель равен сумме счета за вычетом иностранных расходов (расходов на иностранный персонал, приобретение иностранных материалов и оборудования, иностранные расходы субподрядчиков и т. д.). Для иностранного подрядчика данный показатель равен российским расходам (выплатам российскому персоналу, затрат на приобретение российских материалов и оборудования, российские расходы субподрядчиков и платежи в бюджет Российской Федерации). Детали классификации можно уточнить в </w:t>
      </w:r>
      <w:hyperlink w:anchor="_Приложение_C_Указания" w:history="1">
        <w:r w:rsidRPr="00355D9A">
          <w:rPr>
            <w:rStyle w:val="Hyperlink"/>
            <w:rFonts w:cs="Arial"/>
            <w:b/>
            <w:lang w:val="ru-RU"/>
          </w:rPr>
          <w:t xml:space="preserve">Приложении </w:t>
        </w:r>
        <w:r w:rsidRPr="00355D9A">
          <w:rPr>
            <w:rStyle w:val="Hyperlink"/>
            <w:rFonts w:cs="Arial"/>
            <w:b/>
            <w:lang w:val="ru-RU"/>
          </w:rPr>
          <w:lastRenderedPageBreak/>
          <w:t>С</w:t>
        </w:r>
      </w:hyperlink>
      <w:r w:rsidRPr="00355D9A">
        <w:rPr>
          <w:rFonts w:cs="Arial"/>
          <w:b/>
          <w:lang w:val="ru-RU"/>
        </w:rPr>
        <w:t>.</w:t>
      </w:r>
      <w:r w:rsidRPr="00355D9A">
        <w:rPr>
          <w:rFonts w:cs="Arial"/>
          <w:lang w:val="ru-RU"/>
        </w:rPr>
        <w:t xml:space="preserve"> Сумма приводится в той же валюте, в которой выставлен счет, НДС не должен быть включен в данную сумму. Символ или краткое наименование валюты указывать обязательно. Значение не может превышать сумму общих затрат.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CA6A29" w:rsidRDefault="00EF3129" w:rsidP="00EF3129">
      <w:pPr>
        <w:pStyle w:val="Heading3"/>
        <w:rPr>
          <w:rFonts w:cs="Arial"/>
          <w:b/>
        </w:rPr>
      </w:pPr>
      <w:bookmarkStart w:id="93" w:name="_Toc431912782"/>
      <w:bookmarkStart w:id="94" w:name="_Toc431913634"/>
      <w:bookmarkStart w:id="95" w:name="_Toc124331281"/>
      <w:r w:rsidRPr="00CA6A29">
        <w:rPr>
          <w:rFonts w:cs="Arial"/>
          <w:b/>
        </w:rPr>
        <w:t>Общие трудозатраты по данному счету</w:t>
      </w:r>
      <w:bookmarkEnd w:id="93"/>
      <w:bookmarkEnd w:id="94"/>
      <w:bookmarkEnd w:id="95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Показатель включает в себя количество человеко-часов, отработанных по данному счету, включая субподрядчиков всех уровней. В показатель включаются только трудозатраты по данному счету, а не все трудозатраты подрядчика за период (за исключением случая работы всей подрядной организации только над одним контрактом).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CA6A29" w:rsidRDefault="00EF3129" w:rsidP="00EF3129">
      <w:pPr>
        <w:pStyle w:val="Heading3"/>
        <w:rPr>
          <w:rFonts w:cs="Arial"/>
          <w:b/>
        </w:rPr>
      </w:pPr>
      <w:bookmarkStart w:id="96" w:name="_Toc431912783"/>
      <w:bookmarkStart w:id="97" w:name="_Toc431913635"/>
      <w:bookmarkStart w:id="98" w:name="_Toc124331282"/>
      <w:r w:rsidRPr="00CA6A29">
        <w:rPr>
          <w:rFonts w:cs="Arial"/>
          <w:b/>
        </w:rPr>
        <w:t>Трудозатраты граждан России по данному счету</w:t>
      </w:r>
      <w:bookmarkEnd w:id="96"/>
      <w:bookmarkEnd w:id="97"/>
      <w:bookmarkEnd w:id="98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Показатель включает в себя количество человеко-часов, отработанных по данному счету гражданами России, включая субподрядчиков всех уровней. Значение не может превышать сумму общих трудозатрат.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BD58E7" w:rsidRDefault="00EF3129" w:rsidP="00EF3129">
      <w:pPr>
        <w:pStyle w:val="Heading3"/>
        <w:rPr>
          <w:rFonts w:cs="Arial"/>
          <w:b/>
        </w:rPr>
      </w:pPr>
      <w:bookmarkStart w:id="99" w:name="_Toc431912784"/>
      <w:bookmarkStart w:id="100" w:name="_Toc431913636"/>
      <w:bookmarkStart w:id="101" w:name="_Toc124331283"/>
      <w:r w:rsidRPr="00CA6A29">
        <w:rPr>
          <w:rFonts w:cs="Arial"/>
          <w:b/>
        </w:rPr>
        <w:t>Общий брутто-вес товаров, материалов и оборудования по данному счету</w:t>
      </w:r>
      <w:bookmarkEnd w:id="99"/>
      <w:bookmarkEnd w:id="100"/>
      <w:bookmarkEnd w:id="101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 данный показатель включается брутто-вес всех материалов и оборудования, поставленных по данному счету. Данный показатель отличен от нуля только для счетов в оплату материалов и оборудования, поставляемых в собственность </w:t>
      </w:r>
      <w:r w:rsidR="006923C4">
        <w:rPr>
          <w:rFonts w:cs="Arial"/>
          <w:lang w:val="ru-RU"/>
        </w:rPr>
        <w:t>Общества</w:t>
      </w:r>
      <w:r w:rsidRPr="00355D9A">
        <w:rPr>
          <w:rFonts w:cs="Arial"/>
          <w:lang w:val="ru-RU"/>
        </w:rPr>
        <w:t xml:space="preserve">, либо материалов, стоимость которых компенсируется </w:t>
      </w:r>
      <w:r w:rsidR="006923C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 xml:space="preserve"> в соответствии с условиями договора.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Для исключения некорректной трактовки показателя:</w:t>
      </w:r>
    </w:p>
    <w:p w:rsidR="00EF3129" w:rsidRPr="00355D9A" w:rsidRDefault="00EF3129" w:rsidP="00EF3129">
      <w:pPr>
        <w:pStyle w:val="BodyText"/>
        <w:widowControl/>
        <w:numPr>
          <w:ilvl w:val="0"/>
          <w:numId w:val="37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оборудования, предоставляемого </w:t>
      </w:r>
      <w:r w:rsidR="006923C4">
        <w:rPr>
          <w:rFonts w:cs="Arial"/>
          <w:lang w:val="ru-RU"/>
        </w:rPr>
        <w:t>Обществу</w:t>
      </w:r>
      <w:r w:rsidRPr="00355D9A">
        <w:rPr>
          <w:rFonts w:cs="Arial"/>
          <w:lang w:val="ru-RU"/>
        </w:rPr>
        <w:t xml:space="preserve"> в аренду, не включается;</w:t>
      </w:r>
    </w:p>
    <w:p w:rsidR="00EF3129" w:rsidRPr="00355D9A" w:rsidRDefault="00EF3129" w:rsidP="00EF3129">
      <w:pPr>
        <w:pStyle w:val="BodyText"/>
        <w:widowControl/>
        <w:numPr>
          <w:ilvl w:val="0"/>
          <w:numId w:val="37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>вес товаров, материалов и оборудования, перемещенных по договорам транспортировки и экспедиции грузов, не включается;</w:t>
      </w:r>
    </w:p>
    <w:p w:rsidR="00EF3129" w:rsidRPr="00355D9A" w:rsidRDefault="00EF3129" w:rsidP="00EF3129">
      <w:pPr>
        <w:pStyle w:val="BodyText"/>
        <w:widowControl/>
        <w:numPr>
          <w:ilvl w:val="0"/>
          <w:numId w:val="37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продукции, произведенной Подрядчиком из материала, предоставленного </w:t>
      </w:r>
      <w:r w:rsidR="006923C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, не включается;</w:t>
      </w:r>
    </w:p>
    <w:p w:rsidR="00EF3129" w:rsidRPr="00355D9A" w:rsidRDefault="00EF3129" w:rsidP="00EF3129">
      <w:pPr>
        <w:pStyle w:val="BodyText"/>
        <w:widowControl/>
        <w:numPr>
          <w:ilvl w:val="0"/>
          <w:numId w:val="37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грунта, перемещенного при осуществлении земляных работ, не включающих продажу данного грунта </w:t>
      </w:r>
      <w:r w:rsidR="006923C4">
        <w:rPr>
          <w:rFonts w:cs="Arial"/>
          <w:lang w:val="ru-RU"/>
        </w:rPr>
        <w:t>Обществу</w:t>
      </w:r>
      <w:r w:rsidRPr="00355D9A">
        <w:rPr>
          <w:rFonts w:cs="Arial"/>
          <w:lang w:val="ru-RU"/>
        </w:rPr>
        <w:t>, не включается;</w:t>
      </w:r>
    </w:p>
    <w:p w:rsidR="00EF3129" w:rsidRPr="00355D9A" w:rsidRDefault="00EF3129" w:rsidP="00EF3129">
      <w:pPr>
        <w:pStyle w:val="BodyText"/>
        <w:widowControl/>
        <w:numPr>
          <w:ilvl w:val="0"/>
          <w:numId w:val="37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>вес расходных материалов, использованных в ходе оказания услуг/ выполнения работ, не включается</w:t>
      </w:r>
    </w:p>
    <w:p w:rsidR="00EF3129" w:rsidRPr="00355D9A" w:rsidRDefault="006A2248" w:rsidP="00EF3129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>Единица измерения –</w:t>
      </w:r>
      <w:r w:rsidR="00EF3129" w:rsidRPr="00355D9A">
        <w:rPr>
          <w:rFonts w:cs="Arial"/>
          <w:lang w:val="ru-RU"/>
        </w:rPr>
        <w:t xml:space="preserve"> килограммы. Изменение единицы измерения (например, на тонны) не допускается.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BD58E7" w:rsidRDefault="00EF3129" w:rsidP="00EF3129">
      <w:pPr>
        <w:pStyle w:val="Heading3"/>
        <w:rPr>
          <w:rFonts w:cs="Arial"/>
          <w:b/>
        </w:rPr>
      </w:pPr>
      <w:bookmarkStart w:id="102" w:name="_Toc431912785"/>
      <w:bookmarkStart w:id="103" w:name="_Toc431913637"/>
      <w:bookmarkStart w:id="104" w:name="_Toc124331284"/>
      <w:r w:rsidRPr="00CA6A29">
        <w:rPr>
          <w:rFonts w:cs="Arial"/>
          <w:b/>
        </w:rPr>
        <w:t>Брутто-в</w:t>
      </w:r>
      <w:r w:rsidRPr="00BD58E7">
        <w:rPr>
          <w:rFonts w:cs="Arial"/>
          <w:b/>
        </w:rPr>
        <w:t>ес товаров, материалов и оборудования российского происхождения по</w:t>
      </w:r>
      <w:r w:rsidRPr="00BD58E7">
        <w:rPr>
          <w:rFonts w:cs="Arial"/>
          <w:b/>
        </w:rPr>
        <w:br/>
        <w:t>данному счёту</w:t>
      </w:r>
      <w:bookmarkEnd w:id="102"/>
      <w:bookmarkEnd w:id="103"/>
      <w:bookmarkEnd w:id="104"/>
      <w:r w:rsidRPr="00BD58E7">
        <w:rPr>
          <w:rFonts w:cs="Arial"/>
          <w:b/>
        </w:rPr>
        <w:t xml:space="preserve"> 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Брутто-вес той части ма</w:t>
      </w:r>
      <w:r>
        <w:rPr>
          <w:rFonts w:cs="Arial"/>
          <w:lang w:val="ru-RU"/>
        </w:rPr>
        <w:t xml:space="preserve">териалов и оборудования из п. </w:t>
      </w:r>
      <w:r w:rsidRPr="00355D9A">
        <w:rPr>
          <w:rFonts w:cs="Arial"/>
          <w:lang w:val="ru-RU"/>
        </w:rPr>
        <w:t>3.5, которые произведены на территории России в соответствии с определением российского происхождения в п. 3.</w:t>
      </w:r>
      <w:r>
        <w:rPr>
          <w:rFonts w:cs="Arial"/>
          <w:lang w:val="ru-RU"/>
        </w:rPr>
        <w:t>6</w:t>
      </w:r>
      <w:r w:rsidRPr="00355D9A">
        <w:rPr>
          <w:rFonts w:cs="Arial"/>
          <w:lang w:val="ru-RU"/>
        </w:rPr>
        <w:t>. Значение не может превышать общий вес материалов и оборудования.</w:t>
      </w:r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</w:p>
    <w:p w:rsidR="00EF3129" w:rsidRPr="00CA6A29" w:rsidRDefault="00EF3129" w:rsidP="00EF3129">
      <w:pPr>
        <w:pStyle w:val="Heading3"/>
        <w:rPr>
          <w:rFonts w:cs="Arial"/>
          <w:b/>
        </w:rPr>
      </w:pPr>
      <w:bookmarkStart w:id="105" w:name="_Toc431912786"/>
      <w:bookmarkStart w:id="106" w:name="_Toc431913638"/>
      <w:bookmarkStart w:id="107" w:name="_Toc124331285"/>
      <w:r w:rsidRPr="00CA6A29">
        <w:rPr>
          <w:rFonts w:cs="Arial"/>
          <w:b/>
        </w:rPr>
        <w:t>Дополнительные замечания</w:t>
      </w:r>
      <w:bookmarkEnd w:id="105"/>
      <w:bookmarkEnd w:id="106"/>
      <w:bookmarkEnd w:id="107"/>
    </w:p>
    <w:p w:rsidR="00EF3129" w:rsidRPr="00355D9A" w:rsidRDefault="00EF3129" w:rsidP="00EF3129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В исключительных случаях (например, когда работы, выполняемые для «Сахалин</w:t>
      </w:r>
      <w:r>
        <w:rPr>
          <w:rFonts w:cs="Arial"/>
          <w:lang w:val="ru-RU"/>
        </w:rPr>
        <w:t>ской Энергии</w:t>
      </w:r>
      <w:r w:rsidRPr="00355D9A">
        <w:rPr>
          <w:rFonts w:cs="Arial"/>
          <w:lang w:val="ru-RU"/>
        </w:rPr>
        <w:t>», составляют незначительную ч</w:t>
      </w:r>
      <w:r w:rsidR="006A2248">
        <w:rPr>
          <w:rFonts w:cs="Arial"/>
          <w:lang w:val="ru-RU"/>
        </w:rPr>
        <w:t>асть от общего объема операций П</w:t>
      </w:r>
      <w:r w:rsidRPr="00355D9A">
        <w:rPr>
          <w:rFonts w:cs="Arial"/>
          <w:lang w:val="ru-RU"/>
        </w:rPr>
        <w:t>одрядчика) данные Подрядчика о РУ могут быть представлены оценочно, а не фактически. (Например, оценка использования трудовых ресурсов по конкретному виду работ может быть произведена умножением общего числа сотрудников производителя на д</w:t>
      </w:r>
      <w:r w:rsidR="006A2248">
        <w:rPr>
          <w:rFonts w:cs="Arial"/>
          <w:lang w:val="ru-RU"/>
        </w:rPr>
        <w:t>олю этого вида работ в обороте П</w:t>
      </w:r>
      <w:r w:rsidRPr="00355D9A">
        <w:rPr>
          <w:rFonts w:cs="Arial"/>
          <w:lang w:val="ru-RU"/>
        </w:rPr>
        <w:t xml:space="preserve">одрядчика). В таком случае принцип и процедура оценки должны быть документированы и согласованы с </w:t>
      </w:r>
      <w:r w:rsidR="006923C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.</w:t>
      </w:r>
    </w:p>
    <w:p w:rsidR="00EF3129" w:rsidRPr="00355D9A" w:rsidRDefault="00EF3129" w:rsidP="00EF3129">
      <w:pPr>
        <w:rPr>
          <w:rFonts w:cs="Arial"/>
        </w:rPr>
      </w:pPr>
    </w:p>
    <w:p w:rsidR="00EF3129" w:rsidRPr="00426D63" w:rsidRDefault="00EF3129" w:rsidP="00426D63">
      <w:pPr>
        <w:rPr>
          <w:i/>
        </w:rPr>
      </w:pPr>
      <w:r w:rsidRPr="00355D9A">
        <w:rPr>
          <w:rFonts w:cs="Arial"/>
        </w:rPr>
        <w:t xml:space="preserve">При возникновении вопросов Подрядчик может обратиться в </w:t>
      </w:r>
      <w:r w:rsidR="006923C4">
        <w:rPr>
          <w:rFonts w:cs="Arial"/>
        </w:rPr>
        <w:t>Общество</w:t>
      </w:r>
      <w:r w:rsidRPr="00355D9A">
        <w:rPr>
          <w:rFonts w:cs="Arial"/>
        </w:rPr>
        <w:t xml:space="preserve"> в отдел по развитию РУ для уточнения собственного статуса или порядка расчета того или иного показателя по российскому участию по электронной почте </w:t>
      </w:r>
      <w:hyperlink r:id="rId8" w:history="1">
        <w:r>
          <w:rPr>
            <w:rStyle w:val="Hyperlink"/>
            <w:rFonts w:cs="Arial"/>
          </w:rPr>
          <w:t>sellc-vendor-reporting@sakhalin2.ru</w:t>
        </w:r>
      </w:hyperlink>
      <w:r w:rsidRPr="00E963EB">
        <w:rPr>
          <w:rStyle w:val="Hyperlink"/>
          <w:rFonts w:cs="Arial"/>
        </w:rPr>
        <w:t>.</w:t>
      </w:r>
    </w:p>
    <w:p w:rsidR="00EF3129" w:rsidRDefault="00EF3129" w:rsidP="00EF3129">
      <w:pPr>
        <w:pStyle w:val="Heading1"/>
        <w:numPr>
          <w:ilvl w:val="0"/>
          <w:numId w:val="0"/>
        </w:numPr>
        <w:spacing w:before="240" w:after="0"/>
        <w:ind w:left="432" w:hanging="432"/>
        <w:jc w:val="left"/>
      </w:pPr>
      <w:bookmarkStart w:id="108" w:name="_Toc124331286"/>
      <w:r>
        <w:lastRenderedPageBreak/>
        <w:t>приложение A   информация о внесении изменений в документ</w:t>
      </w:r>
      <w:bookmarkEnd w:id="108"/>
    </w:p>
    <w:p w:rsidR="00EF3129" w:rsidRPr="00E963EB" w:rsidRDefault="00EF3129" w:rsidP="00EF3129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90"/>
        <w:gridCol w:w="5390"/>
      </w:tblGrid>
      <w:tr w:rsidR="00EF3129" w:rsidRPr="00355D9A" w:rsidTr="00843E66">
        <w:trPr>
          <w:cantSplit/>
          <w:trHeight w:val="677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Ред.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EF3129" w:rsidRPr="00355D9A" w:rsidRDefault="00EF3129" w:rsidP="00843E66">
            <w:pPr>
              <w:ind w:left="40"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Местонахождение изменений</w:t>
            </w:r>
          </w:p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3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Краткое описание изменений</w:t>
            </w:r>
          </w:p>
          <w:p w:rsidR="00EF3129" w:rsidRPr="00355D9A" w:rsidRDefault="00EF3129" w:rsidP="00843E66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</w:tc>
      </w:tr>
      <w:tr w:rsidR="00EF3129" w:rsidRPr="00355D9A" w:rsidTr="00843E66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3129" w:rsidRPr="00355D9A" w:rsidRDefault="00EF3129" w:rsidP="00843E66">
            <w:pPr>
              <w:spacing w:after="60"/>
              <w:ind w:left="10"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t>1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3129" w:rsidRPr="00355D9A" w:rsidRDefault="00EF3129" w:rsidP="00843E66">
            <w:pPr>
              <w:spacing w:after="60"/>
              <w:ind w:left="200" w:right="125" w:firstLine="11"/>
              <w:rPr>
                <w:rFonts w:cs="Arial"/>
              </w:rPr>
            </w:pPr>
            <w:r w:rsidRPr="00355D9A">
              <w:rPr>
                <w:rFonts w:cs="Arial"/>
              </w:rPr>
              <w:t>Документ создан на основании Рекомендаций для подр</w:t>
            </w:r>
            <w:r>
              <w:rPr>
                <w:rFonts w:cs="Arial"/>
              </w:rPr>
              <w:t>я</w:t>
            </w:r>
            <w:r w:rsidRPr="00355D9A">
              <w:rPr>
                <w:rFonts w:cs="Arial"/>
              </w:rPr>
              <w:t>дчиков №0000-S-90-01-P-0042-00-R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3129" w:rsidRPr="00355D9A" w:rsidRDefault="00EF3129" w:rsidP="00843E66">
            <w:pPr>
              <w:spacing w:after="60"/>
              <w:ind w:left="125" w:right="140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состав плана по развитию российского участия, требования к отчетности по российскому участию, критерии признания подрядчика российским.</w:t>
            </w:r>
          </w:p>
          <w:p w:rsidR="00EF3129" w:rsidRPr="00355D9A" w:rsidRDefault="00EF3129" w:rsidP="00843E66">
            <w:pPr>
              <w:spacing w:after="60"/>
              <w:ind w:left="125" w:right="140" w:firstLine="11"/>
              <w:rPr>
                <w:rFonts w:cs="Arial"/>
              </w:rPr>
            </w:pPr>
            <w:r w:rsidRPr="00355D9A">
              <w:rPr>
                <w:rFonts w:cs="Arial"/>
              </w:rPr>
              <w:t>Изменение классификации и номера документа</w:t>
            </w:r>
          </w:p>
        </w:tc>
      </w:tr>
      <w:tr w:rsidR="00EF3129" w:rsidRPr="00355D9A" w:rsidTr="00843E66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F3129" w:rsidRPr="00355D9A" w:rsidRDefault="00EF3129" w:rsidP="00843E66">
            <w:pPr>
              <w:spacing w:after="60"/>
              <w:ind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t>2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>
              <w:rPr>
                <w:rFonts w:cs="Arial"/>
              </w:rPr>
              <w:t>П.3.4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П.3.5</w:t>
            </w: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П.3.6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3.7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>
              <w:rPr>
                <w:rFonts w:cs="Arial"/>
              </w:rPr>
              <w:t>П.4.1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4.3.2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B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C</w:t>
            </w:r>
          </w:p>
          <w:p w:rsidR="00EF3129" w:rsidRDefault="00EF3129" w:rsidP="00843E66">
            <w:pPr>
              <w:spacing w:after="60"/>
              <w:ind w:right="122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D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 перечень категорий персонала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Добавлено разъяснение к определению материалов и оборудования как российское / нероссийское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Расширено определение услуг подрядчиков и субподрядчиков как российские/ нероссийские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Добавлена информация по отнесению платежей за услуги, в </w:t>
            </w:r>
            <w:proofErr w:type="spellStart"/>
            <w:r w:rsidRPr="00355D9A">
              <w:rPr>
                <w:rFonts w:cs="Arial"/>
              </w:rPr>
              <w:t>т.ч</w:t>
            </w:r>
            <w:proofErr w:type="spellEnd"/>
            <w:r w:rsidRPr="00355D9A">
              <w:rPr>
                <w:rFonts w:cs="Arial"/>
              </w:rPr>
              <w:t>. арендных платежей к российским или иностранным расходам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 срок уведомления подрядчиков о предстоящем аудите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Добавлена информация по отнесению платежей за услуги, в </w:t>
            </w:r>
            <w:proofErr w:type="spellStart"/>
            <w:r w:rsidRPr="00355D9A">
              <w:rPr>
                <w:rFonts w:cs="Arial"/>
              </w:rPr>
              <w:t>т.ч</w:t>
            </w:r>
            <w:proofErr w:type="spellEnd"/>
            <w:r w:rsidRPr="00355D9A">
              <w:rPr>
                <w:rFonts w:cs="Arial"/>
              </w:rPr>
              <w:t>. арендных платежей к российским или иностранным расходам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 в примечании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таблица по расчету показателей Российского участия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форма отчета подрядчика по привлечению российского персонала</w:t>
            </w:r>
          </w:p>
        </w:tc>
      </w:tr>
      <w:tr w:rsidR="00EF3129" w:rsidRPr="00355D9A" w:rsidTr="00843E66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F3129" w:rsidRPr="00355D9A" w:rsidRDefault="00EF3129" w:rsidP="00843E66">
            <w:pPr>
              <w:spacing w:after="60"/>
              <w:ind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П.3.1</w:t>
            </w: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П.3.2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П.3.3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П.3.4 – 3.6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П.3.6</w:t>
            </w:r>
          </w:p>
          <w:p w:rsidR="00EF3129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D9A">
              <w:rPr>
                <w:rFonts w:cs="Arial"/>
              </w:rPr>
              <w:t>П.3.7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П.4.1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4.3.2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4.3.5 – 4.3.6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П.4.3.7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B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C</w:t>
            </w:r>
          </w:p>
          <w:p w:rsidR="00EF3129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</w:p>
          <w:p w:rsidR="00EF3129" w:rsidRPr="00355D9A" w:rsidRDefault="00EF3129" w:rsidP="00843E66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D</w:t>
            </w:r>
          </w:p>
          <w:p w:rsidR="00EF3129" w:rsidRPr="00FF10D0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E</w:t>
            </w:r>
          </w:p>
          <w:p w:rsidR="00EF3129" w:rsidRPr="00355D9A" w:rsidRDefault="00EF3129" w:rsidP="00843E66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F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F3129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ссылка на шаблон Плана по РУ</w:t>
            </w:r>
          </w:p>
          <w:p w:rsidR="00EF3129" w:rsidRPr="00F4378D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>
              <w:rPr>
                <w:rFonts w:cs="Arial"/>
              </w:rPr>
              <w:t>Добавлено требование касательно установления плановых показателей РУ в Контрактном Плане по РУ не ниже, чем в Тендерном Плане по РУ.</w:t>
            </w:r>
            <w:r w:rsidRPr="00F4378D">
              <w:rPr>
                <w:rFonts w:cs="Arial"/>
              </w:rPr>
              <w:t xml:space="preserve"> 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Список разделов Плана по РУ приведен в соответствие структуре </w:t>
            </w:r>
            <w:proofErr w:type="spellStart"/>
            <w:r w:rsidRPr="00355D9A">
              <w:rPr>
                <w:rFonts w:cs="Arial"/>
              </w:rPr>
              <w:t>щаблона</w:t>
            </w:r>
            <w:proofErr w:type="spellEnd"/>
            <w:r w:rsidRPr="00355D9A">
              <w:rPr>
                <w:rFonts w:cs="Arial"/>
              </w:rPr>
              <w:t xml:space="preserve"> Плана по РУ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Изменен список документов, необходимых для предоставления участником тендера для подтверждения статуса российского предприятия.</w:t>
            </w:r>
          </w:p>
          <w:p w:rsidR="00EF3129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форматы таблиц с целевыми показателями в Планах по РУ</w:t>
            </w:r>
            <w:r w:rsidRPr="005C5597">
              <w:rPr>
                <w:rFonts w:cs="Arial"/>
              </w:rPr>
              <w:t>.</w:t>
            </w:r>
            <w:r w:rsidRPr="00355D9A">
              <w:rPr>
                <w:rFonts w:cs="Arial"/>
              </w:rPr>
              <w:t xml:space="preserve"> Удалена информация по отнесению арендных платежей к российским или иностранным расходам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>
              <w:rPr>
                <w:rFonts w:cs="Arial"/>
              </w:rPr>
              <w:t>Уточнено определение материалов/ оборудования как российских</w:t>
            </w:r>
          </w:p>
          <w:p w:rsidR="00EF3129" w:rsidRPr="00355D9A" w:rsidRDefault="00EF3129" w:rsidP="00843E66">
            <w:pPr>
              <w:spacing w:after="60"/>
              <w:ind w:left="126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Изменено определение статуса (российский или иностранный) </w:t>
            </w:r>
            <w:r w:rsidRPr="00355D9A">
              <w:rPr>
                <w:rFonts w:cs="Arial"/>
                <w:snapToGrid w:val="0"/>
              </w:rPr>
              <w:t>услуг и работ, выполненных субподрядчиками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Изменено название Отчета о численности привлеченного персонала на «Отчет об использовании граждан в работах по проекту». 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Добавлено положение о предоставлении прогнозных данных касательно численности персонала подрядчика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Удалено требование о необходимости печати в Отчете о РУ.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Удалена информация по отнесению платежей за услуги, в </w:t>
            </w:r>
            <w:proofErr w:type="spellStart"/>
            <w:r w:rsidRPr="00355D9A">
              <w:rPr>
                <w:rFonts w:cs="Arial"/>
              </w:rPr>
              <w:t>т.ч</w:t>
            </w:r>
            <w:proofErr w:type="spellEnd"/>
            <w:r w:rsidRPr="00355D9A">
              <w:rPr>
                <w:rFonts w:cs="Arial"/>
              </w:rPr>
              <w:t>. арендных платежей к российским или иностранным расходам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требования к определению материалов/ оборудования как российских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 в примечании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таблица по расчету показателей Российского участия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форма отчета подрядчика об использовании граждан в работах по проекту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форма по заполнению прогнозных данных касательно численности персонала подрядчика</w:t>
            </w:r>
          </w:p>
          <w:p w:rsidR="00EF3129" w:rsidRPr="00355D9A" w:rsidRDefault="00EF3129" w:rsidP="00843E66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 шаблон Плана по РУ</w:t>
            </w:r>
          </w:p>
        </w:tc>
      </w:tr>
    </w:tbl>
    <w:p w:rsidR="00EF3129" w:rsidRPr="00F67DFC" w:rsidRDefault="00EF3129" w:rsidP="00EF3129"/>
    <w:p w:rsidR="00EF3129" w:rsidRPr="00BD58E7" w:rsidRDefault="00EF3129" w:rsidP="00EF3129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09" w:name="_Toc371953800"/>
      <w:bookmarkStart w:id="110" w:name="_Toc431912790"/>
      <w:bookmarkStart w:id="111" w:name="_Toc431913642"/>
      <w:bookmarkStart w:id="112" w:name="_Toc501721393"/>
      <w:bookmarkStart w:id="113" w:name="_Toc124331287"/>
      <w:r w:rsidRPr="00CA6A29">
        <w:rPr>
          <w:rFonts w:cs="Arial"/>
        </w:rPr>
        <w:lastRenderedPageBreak/>
        <w:t xml:space="preserve">Приложение </w:t>
      </w:r>
      <w:r w:rsidRPr="00CA6A29">
        <w:rPr>
          <w:rFonts w:cs="Arial"/>
          <w:lang w:val="en-US"/>
        </w:rPr>
        <w:t>B</w:t>
      </w:r>
      <w:r w:rsidRPr="00CA6A29">
        <w:rPr>
          <w:rFonts w:cs="Arial"/>
        </w:rPr>
        <w:t xml:space="preserve"> Форма отчета подрядчика о российском участии</w:t>
      </w:r>
      <w:bookmarkEnd w:id="109"/>
      <w:bookmarkEnd w:id="110"/>
      <w:bookmarkEnd w:id="111"/>
      <w:bookmarkEnd w:id="112"/>
      <w:bookmarkEnd w:id="113"/>
    </w:p>
    <w:p w:rsidR="00EF3129" w:rsidRPr="00626222" w:rsidRDefault="00EF3129" w:rsidP="00EF3129">
      <w:pPr>
        <w:pStyle w:val="Title"/>
        <w:pBdr>
          <w:bottom w:val="single" w:sz="8" w:space="3" w:color="5B9BD5" w:themeColor="accent1"/>
        </w:pBdr>
        <w:spacing w:before="0" w:after="0"/>
        <w:ind w:right="509"/>
        <w:rPr>
          <w:rFonts w:cs="Arial"/>
          <w:b w:val="0"/>
          <w:kern w:val="0"/>
          <w:sz w:val="20"/>
          <w:szCs w:val="20"/>
        </w:rPr>
      </w:pPr>
    </w:p>
    <w:p w:rsidR="00EF3129" w:rsidRPr="00BD0F92" w:rsidRDefault="00EF3129" w:rsidP="00EF3129">
      <w:pPr>
        <w:pStyle w:val="Title"/>
        <w:pBdr>
          <w:bottom w:val="single" w:sz="8" w:space="3" w:color="5B9BD5" w:themeColor="accent1"/>
        </w:pBdr>
        <w:spacing w:before="0" w:after="0"/>
        <w:ind w:right="509"/>
        <w:rPr>
          <w:rFonts w:cs="Arial"/>
          <w:kern w:val="0"/>
          <w:sz w:val="20"/>
          <w:szCs w:val="20"/>
        </w:rPr>
      </w:pPr>
      <w:r w:rsidRPr="00626222">
        <w:rPr>
          <w:rFonts w:cs="Arial"/>
          <w:kern w:val="0"/>
          <w:sz w:val="20"/>
          <w:szCs w:val="20"/>
        </w:rPr>
        <w:t>RUSSIAN CONTENT REPORT</w:t>
      </w:r>
    </w:p>
    <w:p w:rsidR="00EF3129" w:rsidRPr="008574DA" w:rsidRDefault="00EF3129" w:rsidP="00EF3129">
      <w:pPr>
        <w:pStyle w:val="Title"/>
        <w:pBdr>
          <w:bottom w:val="single" w:sz="8" w:space="3" w:color="5B9BD5" w:themeColor="accent1"/>
        </w:pBdr>
        <w:spacing w:before="0" w:after="0"/>
        <w:ind w:right="509"/>
        <w:rPr>
          <w:rFonts w:cs="Arial"/>
          <w:kern w:val="0"/>
          <w:sz w:val="20"/>
          <w:szCs w:val="20"/>
        </w:rPr>
      </w:pPr>
      <w:r w:rsidRPr="00BD0F92">
        <w:rPr>
          <w:rFonts w:cs="Arial"/>
          <w:kern w:val="0"/>
          <w:sz w:val="20"/>
          <w:szCs w:val="20"/>
        </w:rPr>
        <w:t>ОТЧЕТ ПО РОССИЙСКОМУ УЧАСТИЮ</w:t>
      </w:r>
    </w:p>
    <w:p w:rsidR="00EF3129" w:rsidRPr="00243597" w:rsidRDefault="00EF3129" w:rsidP="00EF3129">
      <w:pPr>
        <w:pStyle w:val="Title"/>
        <w:pBdr>
          <w:bottom w:val="single" w:sz="8" w:space="3" w:color="5B9BD5" w:themeColor="accent1"/>
        </w:pBdr>
        <w:spacing w:before="0" w:after="0"/>
        <w:ind w:right="509"/>
        <w:rPr>
          <w:rFonts w:cs="Arial"/>
          <w:sz w:val="10"/>
          <w:szCs w:val="10"/>
        </w:rPr>
      </w:pPr>
    </w:p>
    <w:p w:rsidR="00EF3129" w:rsidRPr="00626222" w:rsidRDefault="00EF3129" w:rsidP="00EF3129">
      <w:pPr>
        <w:tabs>
          <w:tab w:val="left" w:pos="9090"/>
        </w:tabs>
        <w:rPr>
          <w:rFonts w:cs="Arial"/>
          <w:b/>
          <w:lang w:val="en-US"/>
        </w:rPr>
      </w:pPr>
      <w:r w:rsidRPr="00CA6A29">
        <w:rPr>
          <w:rFonts w:cs="Arial"/>
          <w:b/>
          <w:lang w:val="en-US"/>
        </w:rPr>
        <w:t>Attachment to Invoice # /</w:t>
      </w:r>
      <w:r w:rsidRPr="00CA6A29">
        <w:rPr>
          <w:rFonts w:cs="Arial"/>
          <w:b/>
        </w:rPr>
        <w:t>Приложение</w:t>
      </w:r>
      <w:r w:rsidRPr="00CA6A29">
        <w:rPr>
          <w:rFonts w:cs="Arial"/>
          <w:b/>
          <w:lang w:val="en-US"/>
        </w:rPr>
        <w:t xml:space="preserve"> </w:t>
      </w:r>
      <w:r w:rsidRPr="00BD58E7">
        <w:rPr>
          <w:rFonts w:cs="Arial"/>
          <w:b/>
        </w:rPr>
        <w:t>к</w:t>
      </w:r>
      <w:r w:rsidRPr="00626222">
        <w:rPr>
          <w:rFonts w:cs="Arial"/>
          <w:b/>
          <w:lang w:val="en-US"/>
        </w:rPr>
        <w:t xml:space="preserve"> </w:t>
      </w:r>
      <w:r w:rsidRPr="00626222">
        <w:rPr>
          <w:rFonts w:cs="Arial"/>
          <w:b/>
        </w:rPr>
        <w:t>Счету</w:t>
      </w:r>
      <w:r w:rsidRPr="00626222">
        <w:rPr>
          <w:rFonts w:cs="Arial"/>
          <w:b/>
          <w:lang w:val="en-US"/>
        </w:rPr>
        <w:t xml:space="preserve"> </w:t>
      </w:r>
      <w:proofErr w:type="gramStart"/>
      <w:r w:rsidRPr="00626222">
        <w:rPr>
          <w:rFonts w:cs="Arial"/>
          <w:b/>
          <w:lang w:val="en-US"/>
        </w:rPr>
        <w:t>№  _</w:t>
      </w:r>
      <w:proofErr w:type="gramEnd"/>
      <w:r w:rsidRPr="00626222">
        <w:rPr>
          <w:rFonts w:cs="Arial"/>
          <w:b/>
          <w:lang w:val="en-US"/>
        </w:rPr>
        <w:t>____________ dated /</w:t>
      </w:r>
      <w:r w:rsidRPr="00626222">
        <w:rPr>
          <w:rFonts w:cs="Arial"/>
          <w:b/>
        </w:rPr>
        <w:t>от</w:t>
      </w:r>
      <w:r w:rsidRPr="00626222">
        <w:rPr>
          <w:rFonts w:cs="Arial"/>
          <w:b/>
          <w:lang w:val="en-US"/>
        </w:rPr>
        <w:t xml:space="preserve"> __________</w:t>
      </w:r>
    </w:p>
    <w:p w:rsidR="00EF3129" w:rsidRPr="00243597" w:rsidRDefault="00EF3129" w:rsidP="00EF3129">
      <w:pPr>
        <w:tabs>
          <w:tab w:val="left" w:pos="9090"/>
        </w:tabs>
        <w:rPr>
          <w:rFonts w:cs="Arial"/>
          <w:b/>
        </w:rPr>
      </w:pPr>
      <w:proofErr w:type="spellStart"/>
      <w:r w:rsidRPr="00626222">
        <w:rPr>
          <w:rFonts w:cs="Arial"/>
          <w:b/>
        </w:rPr>
        <w:t>Contract</w:t>
      </w:r>
      <w:proofErr w:type="spellEnd"/>
      <w:r w:rsidRPr="00626222">
        <w:rPr>
          <w:rFonts w:cs="Arial"/>
          <w:b/>
        </w:rPr>
        <w:t xml:space="preserve"> № (</w:t>
      </w:r>
      <w:proofErr w:type="spellStart"/>
      <w:r w:rsidRPr="00626222">
        <w:rPr>
          <w:rFonts w:cs="Arial"/>
          <w:b/>
        </w:rPr>
        <w:t>or</w:t>
      </w:r>
      <w:proofErr w:type="spellEnd"/>
      <w:r w:rsidRPr="00626222">
        <w:rPr>
          <w:rFonts w:cs="Arial"/>
          <w:b/>
        </w:rPr>
        <w:t xml:space="preserve"> PO №) / Договор № (или Заказ №): </w:t>
      </w:r>
      <w:r w:rsidRPr="00243597">
        <w:rPr>
          <w:rFonts w:cs="Arial"/>
          <w:b/>
          <w:u w:val="single"/>
        </w:rPr>
        <w:tab/>
      </w:r>
    </w:p>
    <w:p w:rsidR="00EF3129" w:rsidRPr="00243597" w:rsidRDefault="00EF3129" w:rsidP="00EF3129">
      <w:pPr>
        <w:tabs>
          <w:tab w:val="left" w:pos="9090"/>
        </w:tabs>
        <w:rPr>
          <w:rFonts w:cs="Arial"/>
          <w:b/>
          <w:lang w:val="en-US"/>
        </w:rPr>
      </w:pPr>
      <w:r w:rsidRPr="00243597">
        <w:rPr>
          <w:rFonts w:cs="Arial"/>
          <w:b/>
          <w:lang w:val="en-US"/>
        </w:rPr>
        <w:t xml:space="preserve">Company Name / </w:t>
      </w:r>
      <w:r w:rsidRPr="00243597">
        <w:rPr>
          <w:rFonts w:cs="Arial"/>
          <w:b/>
        </w:rPr>
        <w:t>Название</w:t>
      </w:r>
      <w:r w:rsidRPr="00243597">
        <w:rPr>
          <w:rFonts w:cs="Arial"/>
          <w:b/>
          <w:lang w:val="en-US"/>
        </w:rPr>
        <w:t xml:space="preserve"> </w:t>
      </w:r>
      <w:r w:rsidRPr="00243597">
        <w:rPr>
          <w:rFonts w:cs="Arial"/>
          <w:b/>
        </w:rPr>
        <w:t>компании</w:t>
      </w:r>
      <w:r w:rsidRPr="00243597">
        <w:rPr>
          <w:rFonts w:cs="Arial"/>
          <w:b/>
          <w:lang w:val="en-US"/>
        </w:rPr>
        <w:t xml:space="preserve">: </w:t>
      </w:r>
      <w:r w:rsidRPr="00243597">
        <w:rPr>
          <w:rFonts w:cs="Arial"/>
          <w:b/>
          <w:u w:val="single"/>
          <w:lang w:val="en-US"/>
        </w:rPr>
        <w:tab/>
      </w:r>
    </w:p>
    <w:p w:rsidR="00EF3129" w:rsidRPr="00243597" w:rsidRDefault="00EF3129" w:rsidP="00EF3129">
      <w:pPr>
        <w:pStyle w:val="BodyText"/>
        <w:rPr>
          <w:rFonts w:cs="Arial"/>
          <w:b/>
          <w:sz w:val="18"/>
        </w:rPr>
      </w:pPr>
      <w:r w:rsidRPr="00243597">
        <w:rPr>
          <w:rFonts w:cs="Arial"/>
          <w:b/>
          <w:sz w:val="18"/>
        </w:rPr>
        <w:t>Table 1: Monetary value</w:t>
      </w:r>
    </w:p>
    <w:p w:rsidR="00EF3129" w:rsidRPr="00243597" w:rsidRDefault="00EF3129" w:rsidP="00EF3129">
      <w:pPr>
        <w:pStyle w:val="BodyText"/>
        <w:spacing w:before="0"/>
        <w:rPr>
          <w:rFonts w:cs="Arial"/>
          <w:sz w:val="18"/>
          <w:lang w:val="ru-RU"/>
        </w:rPr>
      </w:pPr>
      <w:r w:rsidRPr="00243597">
        <w:rPr>
          <w:rFonts w:cs="Arial"/>
          <w:b/>
          <w:sz w:val="18"/>
          <w:lang w:val="ru-RU"/>
        </w:rPr>
        <w:t>Таблица 1: Стоимость</w:t>
      </w:r>
    </w:p>
    <w:tbl>
      <w:tblPr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82"/>
        <w:gridCol w:w="1979"/>
      </w:tblGrid>
      <w:tr w:rsidR="00EF3129" w:rsidRPr="00355D9A" w:rsidTr="00843E6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F3129" w:rsidRPr="00243597" w:rsidRDefault="00EF3129" w:rsidP="00843E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243597" w:rsidRDefault="00EF3129" w:rsidP="00843E6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243597">
              <w:rPr>
                <w:rFonts w:cs="Arial"/>
                <w:b/>
                <w:sz w:val="18"/>
                <w:szCs w:val="18"/>
              </w:rPr>
              <w:t>Description</w:t>
            </w:r>
            <w:proofErr w:type="spellEnd"/>
            <w:r w:rsidRPr="00243597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243597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355D9A" w:rsidRDefault="00EF3129" w:rsidP="00843E66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243597">
              <w:rPr>
                <w:rFonts w:cs="Arial"/>
                <w:b/>
                <w:sz w:val="18"/>
                <w:szCs w:val="18"/>
              </w:rPr>
              <w:t>Value</w:t>
            </w:r>
            <w:proofErr w:type="spellEnd"/>
            <w:r w:rsidRPr="00243597">
              <w:rPr>
                <w:rFonts w:cs="Arial"/>
                <w:b/>
                <w:sz w:val="18"/>
                <w:szCs w:val="18"/>
              </w:rPr>
              <w:t xml:space="preserve"> / Значение</w:t>
            </w:r>
          </w:p>
        </w:tc>
      </w:tr>
      <w:tr w:rsidR="00EF3129" w:rsidRPr="006A2248" w:rsidTr="00843E66">
        <w:trPr>
          <w:trHeight w:val="4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BD0F92" w:rsidRDefault="00EF3129" w:rsidP="00843E66">
            <w:pPr>
              <w:rPr>
                <w:rFonts w:cs="Arial"/>
                <w:sz w:val="16"/>
                <w:szCs w:val="16"/>
                <w:lang w:val="en-US"/>
              </w:rPr>
            </w:pPr>
            <w:r w:rsidRPr="00BD58E7">
              <w:rPr>
                <w:rFonts w:cs="Arial"/>
                <w:sz w:val="16"/>
                <w:szCs w:val="16"/>
                <w:lang w:val="en-US"/>
              </w:rPr>
              <w:t>The total value of this invoice IN INVOICE CURRENCY (EXCLUDING VAT)</w:t>
            </w:r>
            <w:r w:rsidRPr="00BD58E7">
              <w:rPr>
                <w:rFonts w:cs="Arial"/>
                <w:sz w:val="16"/>
                <w:szCs w:val="16"/>
                <w:lang w:val="en-US"/>
              </w:rPr>
              <w:br/>
            </w:r>
            <w:r w:rsidRPr="00626222">
              <w:rPr>
                <w:rFonts w:cs="Arial"/>
                <w:sz w:val="16"/>
                <w:szCs w:val="16"/>
              </w:rPr>
              <w:t>Общая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сумма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счета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ВАЛЮТЕ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СЧЕТА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BD0F92">
              <w:rPr>
                <w:rFonts w:cs="Arial"/>
                <w:sz w:val="16"/>
                <w:szCs w:val="16"/>
              </w:rPr>
              <w:t>ИСКЛЮЧАЯ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НДС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BD0F92" w:rsidRDefault="00EF3129" w:rsidP="00843E66">
            <w:pPr>
              <w:ind w:left="1440" w:hanging="1440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EF3129" w:rsidRPr="006A2248" w:rsidTr="00843E66">
        <w:trPr>
          <w:trHeight w:val="7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802C65" w:rsidRDefault="00EF3129" w:rsidP="00843E66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 xml:space="preserve">The Russian expenditure related to this invoice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>IN INVOICE CURRENCY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>(EXCLUDING VAT)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br/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Российские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расходы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,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отраженные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данном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счете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ВАЛЮТЕ</w:t>
            </w:r>
            <w:r w:rsidRPr="00C33BCE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C33BCE">
              <w:rPr>
                <w:rFonts w:cs="Arial"/>
                <w:sz w:val="16"/>
                <w:szCs w:val="16"/>
                <w:lang w:val="ru-RU" w:eastAsia="ru-RU"/>
              </w:rPr>
              <w:t>СЧЕТА</w:t>
            </w:r>
            <w:r w:rsidRPr="00C33BCE">
              <w:rPr>
                <w:rFonts w:cs="Arial"/>
                <w:sz w:val="16"/>
                <w:szCs w:val="16"/>
                <w:lang w:val="en-US" w:eastAsia="ru-RU"/>
              </w:rPr>
              <w:br/>
              <w:t>(</w:t>
            </w:r>
            <w:r w:rsidRPr="00802C65">
              <w:rPr>
                <w:rFonts w:cs="Arial"/>
                <w:sz w:val="16"/>
                <w:szCs w:val="16"/>
                <w:lang w:val="ru-RU" w:eastAsia="ru-RU"/>
              </w:rPr>
              <w:t>ИСКЛЮЧАЯ</w:t>
            </w:r>
            <w:r w:rsidRPr="00802C65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02C65">
              <w:rPr>
                <w:rFonts w:cs="Arial"/>
                <w:sz w:val="16"/>
                <w:szCs w:val="16"/>
                <w:lang w:val="ru-RU" w:eastAsia="ru-RU"/>
              </w:rPr>
              <w:t>НДС</w:t>
            </w:r>
            <w:r w:rsidRPr="00802C65">
              <w:rPr>
                <w:rFonts w:cs="Arial"/>
                <w:sz w:val="16"/>
                <w:szCs w:val="16"/>
                <w:lang w:val="en-US" w:eastAsia="ru-RU"/>
              </w:rPr>
              <w:t xml:space="preserve">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AA0E4A" w:rsidRDefault="00EF3129" w:rsidP="00843E66">
            <w:pPr>
              <w:ind w:left="1440" w:hanging="1440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EF3129" w:rsidRPr="00BD58E7" w:rsidRDefault="00EF3129" w:rsidP="00EF3129">
      <w:pPr>
        <w:pStyle w:val="BodyText"/>
        <w:rPr>
          <w:rFonts w:cs="Arial"/>
          <w:b/>
          <w:sz w:val="18"/>
          <w:lang w:val="ru-RU"/>
        </w:rPr>
      </w:pPr>
      <w:r w:rsidRPr="00CA6A29">
        <w:rPr>
          <w:rFonts w:cs="Arial"/>
          <w:b/>
          <w:sz w:val="18"/>
        </w:rPr>
        <w:t>Table</w:t>
      </w:r>
      <w:r w:rsidRPr="00CA6A29">
        <w:rPr>
          <w:rFonts w:cs="Arial"/>
          <w:b/>
          <w:sz w:val="18"/>
          <w:lang w:val="ru-RU"/>
        </w:rPr>
        <w:t xml:space="preserve"> 2: </w:t>
      </w:r>
      <w:r w:rsidRPr="00CA6A29">
        <w:rPr>
          <w:rFonts w:cs="Arial"/>
          <w:b/>
          <w:sz w:val="18"/>
        </w:rPr>
        <w:t>Labour</w:t>
      </w:r>
    </w:p>
    <w:p w:rsidR="00EF3129" w:rsidRPr="00626222" w:rsidRDefault="00EF3129" w:rsidP="00EF3129">
      <w:pPr>
        <w:pStyle w:val="BodyText"/>
        <w:spacing w:before="0"/>
        <w:rPr>
          <w:rFonts w:cs="Arial"/>
          <w:b/>
          <w:sz w:val="18"/>
          <w:lang w:val="ru-RU"/>
        </w:rPr>
      </w:pPr>
      <w:r w:rsidRPr="00626222">
        <w:rPr>
          <w:rFonts w:cs="Arial"/>
          <w:b/>
          <w:sz w:val="18"/>
          <w:lang w:val="ru-RU"/>
        </w:rPr>
        <w:t>Таблица 2: Трудозатраты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84"/>
        <w:gridCol w:w="1980"/>
      </w:tblGrid>
      <w:tr w:rsidR="00EF3129" w:rsidRPr="00355D9A" w:rsidTr="00843E6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F3129" w:rsidRPr="00626222" w:rsidRDefault="00EF3129" w:rsidP="00843E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BD0F92" w:rsidRDefault="00EF3129" w:rsidP="00843E6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BD0F92">
              <w:rPr>
                <w:rFonts w:cs="Arial"/>
                <w:b/>
                <w:sz w:val="18"/>
                <w:szCs w:val="18"/>
              </w:rPr>
              <w:t>Description</w:t>
            </w:r>
            <w:proofErr w:type="spellEnd"/>
            <w:r w:rsidRPr="00BD0F92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BD0F92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8574DA" w:rsidRDefault="00EF3129" w:rsidP="00843E66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D0F92">
              <w:rPr>
                <w:rFonts w:cs="Arial"/>
                <w:b/>
                <w:sz w:val="18"/>
                <w:szCs w:val="18"/>
              </w:rPr>
              <w:t>Value</w:t>
            </w:r>
            <w:proofErr w:type="spellEnd"/>
            <w:r w:rsidRPr="00BD0F92">
              <w:rPr>
                <w:rFonts w:cs="Arial"/>
                <w:b/>
                <w:sz w:val="18"/>
                <w:szCs w:val="18"/>
              </w:rPr>
              <w:t xml:space="preserve"> / Значение</w:t>
            </w:r>
          </w:p>
        </w:tc>
      </w:tr>
      <w:tr w:rsidR="00EF3129" w:rsidRPr="006A2248" w:rsidTr="00843E6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B75929" w:rsidRDefault="00EF3129" w:rsidP="00843E66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>The total labour related to this invoice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 IN MAN-HOURS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val="ru-RU" w:eastAsia="ru-RU"/>
              </w:rPr>
              <w:t>Общие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трудозатраты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данному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счету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ЧЕЛОВЕКО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>-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C33BCE" w:rsidRDefault="00EF3129" w:rsidP="00843E6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EF3129" w:rsidRPr="006A2248" w:rsidTr="00843E6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33BCE" w:rsidRDefault="00EF3129" w:rsidP="00843E66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 xml:space="preserve">The Russian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citizens 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>labour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 xml:space="preserve">related to this invoice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>IN MAN-HOURS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val="ru-RU" w:eastAsia="ru-RU"/>
              </w:rPr>
              <w:t>Трудозатраты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граждан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России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данному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счету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ЧЕЛОВЕКО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>-</w:t>
            </w:r>
            <w:r w:rsidRPr="00C33BCE">
              <w:rPr>
                <w:rFonts w:cs="Arial"/>
                <w:sz w:val="16"/>
                <w:szCs w:val="16"/>
                <w:lang w:val="ru-RU" w:eastAsia="ru-RU"/>
              </w:rPr>
              <w:t>ЧАСАХ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802C65" w:rsidRDefault="00EF3129" w:rsidP="00843E6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EF3129" w:rsidRPr="00CA6A29" w:rsidRDefault="00EF3129" w:rsidP="00EF3129">
      <w:pPr>
        <w:pStyle w:val="BodyText"/>
        <w:rPr>
          <w:rFonts w:cs="Arial"/>
          <w:b/>
          <w:sz w:val="18"/>
        </w:rPr>
      </w:pPr>
      <w:r w:rsidRPr="00CA6A29">
        <w:rPr>
          <w:rFonts w:cs="Arial"/>
          <w:b/>
          <w:sz w:val="18"/>
        </w:rPr>
        <w:t>Table 3: Goods, materials and equipment</w:t>
      </w:r>
    </w:p>
    <w:p w:rsidR="00EF3129" w:rsidRPr="00626222" w:rsidRDefault="00EF3129" w:rsidP="00EF3129">
      <w:pPr>
        <w:pStyle w:val="BodyText"/>
        <w:spacing w:before="0"/>
        <w:rPr>
          <w:rFonts w:cs="Arial"/>
          <w:b/>
          <w:sz w:val="18"/>
          <w:lang w:val="ru-RU"/>
        </w:rPr>
      </w:pPr>
      <w:r w:rsidRPr="00BD58E7">
        <w:rPr>
          <w:rFonts w:cs="Arial"/>
          <w:b/>
          <w:sz w:val="18"/>
          <w:lang w:val="ru-RU"/>
        </w:rPr>
        <w:t>Таблица 3: Товары, материалы и оборудование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264"/>
        <w:gridCol w:w="3420"/>
        <w:gridCol w:w="1980"/>
      </w:tblGrid>
      <w:tr w:rsidR="00EF3129" w:rsidRPr="00355D9A" w:rsidTr="00843E66">
        <w:trPr>
          <w:gridBefore w:val="1"/>
          <w:wBefore w:w="34" w:type="dxa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F3129" w:rsidRPr="00626222" w:rsidRDefault="00EF3129" w:rsidP="00843E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BD0F92" w:rsidRDefault="00EF3129" w:rsidP="00843E6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BD0F92">
              <w:rPr>
                <w:rFonts w:cs="Arial"/>
                <w:b/>
                <w:sz w:val="18"/>
                <w:szCs w:val="18"/>
              </w:rPr>
              <w:t>Description</w:t>
            </w:r>
            <w:proofErr w:type="spellEnd"/>
            <w:r w:rsidRPr="00BD0F92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BD0F92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8574DA" w:rsidRDefault="00EF3129" w:rsidP="00843E6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BD0F92">
              <w:rPr>
                <w:rFonts w:cs="Arial"/>
                <w:b/>
                <w:sz w:val="18"/>
                <w:szCs w:val="18"/>
              </w:rPr>
              <w:t>Value</w:t>
            </w:r>
            <w:proofErr w:type="spellEnd"/>
            <w:r w:rsidRPr="00BD0F92">
              <w:rPr>
                <w:rFonts w:cs="Arial"/>
                <w:b/>
                <w:sz w:val="18"/>
                <w:szCs w:val="18"/>
              </w:rPr>
              <w:t xml:space="preserve"> / Значение</w:t>
            </w:r>
          </w:p>
        </w:tc>
      </w:tr>
      <w:tr w:rsidR="00EF3129" w:rsidRPr="006A2248" w:rsidTr="00843E66">
        <w:trPr>
          <w:gridBefore w:val="1"/>
          <w:wBefore w:w="34" w:type="dxa"/>
          <w:trHeight w:val="5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B75929" w:rsidRDefault="00EF3129" w:rsidP="00843E66">
            <w:pPr>
              <w:rPr>
                <w:rFonts w:cs="Arial"/>
                <w:sz w:val="16"/>
                <w:szCs w:val="16"/>
                <w:lang w:val="en-US"/>
              </w:rPr>
            </w:pPr>
            <w:r w:rsidRPr="00BD58E7">
              <w:rPr>
                <w:rFonts w:cs="Arial"/>
                <w:sz w:val="16"/>
                <w:szCs w:val="16"/>
                <w:lang w:val="en-US"/>
              </w:rPr>
              <w:t>The total weight of goods, materials and equipment related to this invoice IN KILOGRAMS</w:t>
            </w:r>
            <w:r w:rsidRPr="00BD58E7">
              <w:rPr>
                <w:rFonts w:cs="Arial"/>
                <w:sz w:val="16"/>
                <w:szCs w:val="16"/>
                <w:lang w:val="en-US"/>
              </w:rPr>
              <w:br/>
            </w:r>
            <w:r w:rsidRPr="00626222">
              <w:rPr>
                <w:rFonts w:cs="Arial"/>
                <w:sz w:val="16"/>
                <w:szCs w:val="16"/>
              </w:rPr>
              <w:t>Общий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вес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товаров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626222">
              <w:rPr>
                <w:rFonts w:cs="Arial"/>
                <w:sz w:val="16"/>
                <w:szCs w:val="16"/>
              </w:rPr>
              <w:t>материалов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и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оборудования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данному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счету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</w:rPr>
              <w:t>В</w:t>
            </w:r>
            <w:r w:rsidRPr="008574D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</w:rPr>
              <w:t>КИЛОГРАММАХ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B75929" w:rsidRDefault="00EF3129" w:rsidP="00843E6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F3129" w:rsidRPr="00355D9A" w:rsidTr="00843E66">
        <w:trPr>
          <w:gridBefore w:val="1"/>
          <w:wBefore w:w="34" w:type="dxa"/>
          <w:trHeight w:val="5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CA6A29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129" w:rsidRPr="00626222" w:rsidRDefault="00EF3129" w:rsidP="00843E66">
            <w:pPr>
              <w:rPr>
                <w:rFonts w:cs="Arial"/>
                <w:sz w:val="16"/>
                <w:szCs w:val="16"/>
              </w:rPr>
            </w:pPr>
            <w:proofErr w:type="spellStart"/>
            <w:r w:rsidRPr="00BD58E7">
              <w:rPr>
                <w:rFonts w:cs="Arial"/>
                <w:sz w:val="16"/>
                <w:szCs w:val="16"/>
              </w:rPr>
              <w:t>The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weight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Russian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goods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materials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and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equipment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related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to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this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8E7">
              <w:rPr>
                <w:rFonts w:cs="Arial"/>
                <w:sz w:val="16"/>
                <w:szCs w:val="16"/>
              </w:rPr>
              <w:t>invoice</w:t>
            </w:r>
            <w:proofErr w:type="spellEnd"/>
            <w:r w:rsidRPr="00BD58E7">
              <w:rPr>
                <w:rFonts w:cs="Arial"/>
                <w:sz w:val="16"/>
                <w:szCs w:val="16"/>
              </w:rPr>
              <w:t xml:space="preserve"> IN KILOGRAMS</w:t>
            </w:r>
            <w:r w:rsidRPr="00BD58E7">
              <w:rPr>
                <w:rFonts w:cs="Arial"/>
                <w:sz w:val="16"/>
                <w:szCs w:val="16"/>
              </w:rPr>
              <w:br/>
              <w:t xml:space="preserve">Вес товаров, материалов и оборудования российского происхождения по данному счёту В </w:t>
            </w:r>
            <w:r w:rsidRPr="00626222">
              <w:rPr>
                <w:rFonts w:cs="Arial"/>
                <w:sz w:val="16"/>
                <w:szCs w:val="16"/>
              </w:rPr>
              <w:t>КИЛОГРАММАХ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9" w:rsidRPr="00626222" w:rsidRDefault="00EF3129" w:rsidP="00843E6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3129" w:rsidRPr="00355D9A" w:rsidTr="00843E66"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129" w:rsidRPr="00CA6A29" w:rsidRDefault="00EF3129" w:rsidP="00843E66">
            <w:pPr>
              <w:rPr>
                <w:rFonts w:cs="Arial"/>
                <w:b/>
                <w:lang w:val="en-US"/>
              </w:rPr>
            </w:pPr>
            <w:r w:rsidRPr="00CA6A29">
              <w:rPr>
                <w:rFonts w:cs="Arial"/>
                <w:b/>
                <w:lang w:val="en-US"/>
              </w:rPr>
              <w:t xml:space="preserve">Person responsible for this report </w:t>
            </w:r>
          </w:p>
          <w:p w:rsidR="00EF3129" w:rsidRPr="00626222" w:rsidRDefault="00EF3129" w:rsidP="00843E66">
            <w:pPr>
              <w:rPr>
                <w:rFonts w:cs="Arial"/>
                <w:b/>
                <w:lang w:val="en-US"/>
              </w:rPr>
            </w:pPr>
            <w:r w:rsidRPr="00BD58E7">
              <w:rPr>
                <w:rFonts w:cs="Arial"/>
                <w:b/>
              </w:rPr>
              <w:t>Ответственный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за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данный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отчет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</w:p>
          <w:p w:rsidR="00EF3129" w:rsidRPr="00626222" w:rsidRDefault="00EF3129" w:rsidP="00843E66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BD0F92" w:rsidRDefault="00EF3129" w:rsidP="00843E66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D0F92">
              <w:rPr>
                <w:rFonts w:cs="Arial"/>
                <w:bCs/>
                <w:sz w:val="14"/>
                <w:lang w:val="en-US"/>
              </w:rPr>
              <w:t>_____________________________________</w:t>
            </w:r>
          </w:p>
          <w:p w:rsidR="00EF3129" w:rsidRPr="008574DA" w:rsidRDefault="00EF3129" w:rsidP="00843E66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D0F92">
              <w:rPr>
                <w:rFonts w:cs="Arial"/>
                <w:bCs/>
                <w:sz w:val="14"/>
                <w:lang w:val="en-US"/>
              </w:rPr>
              <w:t xml:space="preserve">Name / </w:t>
            </w:r>
            <w:r w:rsidRPr="008574DA">
              <w:rPr>
                <w:rFonts w:cs="Arial"/>
                <w:bCs/>
                <w:sz w:val="14"/>
              </w:rPr>
              <w:t>ФИО</w:t>
            </w:r>
          </w:p>
          <w:p w:rsidR="00EF3129" w:rsidRPr="00B75929" w:rsidRDefault="00EF3129" w:rsidP="00843E66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75929">
              <w:rPr>
                <w:rFonts w:cs="Arial"/>
                <w:bCs/>
                <w:sz w:val="14"/>
                <w:lang w:val="en-US"/>
              </w:rPr>
              <w:t>____________________________________</w:t>
            </w:r>
          </w:p>
          <w:p w:rsidR="00EF3129" w:rsidRPr="00C33BCE" w:rsidRDefault="00EF3129" w:rsidP="00843E66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C33BCE">
              <w:rPr>
                <w:rFonts w:cs="Arial"/>
                <w:bCs/>
                <w:sz w:val="14"/>
                <w:lang w:val="en-US"/>
              </w:rPr>
              <w:t>Contact details (</w:t>
            </w:r>
            <w:proofErr w:type="spellStart"/>
            <w:r w:rsidRPr="00C33BCE">
              <w:rPr>
                <w:rFonts w:cs="Arial"/>
                <w:bCs/>
                <w:sz w:val="14"/>
                <w:lang w:val="en-US"/>
              </w:rPr>
              <w:t>tel</w:t>
            </w:r>
            <w:proofErr w:type="spellEnd"/>
            <w:r w:rsidRPr="00C33BCE">
              <w:rPr>
                <w:rFonts w:cs="Arial"/>
                <w:bCs/>
                <w:sz w:val="14"/>
                <w:lang w:val="en-US"/>
              </w:rPr>
              <w:t>, email)</w:t>
            </w:r>
          </w:p>
          <w:p w:rsidR="00EF3129" w:rsidRPr="00802C65" w:rsidRDefault="00EF3129" w:rsidP="00843E66">
            <w:pPr>
              <w:ind w:left="1440" w:hanging="1440"/>
              <w:jc w:val="right"/>
              <w:rPr>
                <w:rFonts w:cs="Arial"/>
                <w:bCs/>
              </w:rPr>
            </w:pPr>
            <w:r w:rsidRPr="00802C65">
              <w:rPr>
                <w:rFonts w:cs="Arial"/>
                <w:bCs/>
                <w:sz w:val="14"/>
              </w:rPr>
              <w:t xml:space="preserve">Контактная информация (тел, </w:t>
            </w:r>
            <w:proofErr w:type="spellStart"/>
            <w:r w:rsidRPr="00802C65">
              <w:rPr>
                <w:rFonts w:cs="Arial"/>
                <w:bCs/>
                <w:sz w:val="14"/>
              </w:rPr>
              <w:t>электр</w:t>
            </w:r>
            <w:proofErr w:type="spellEnd"/>
            <w:r w:rsidRPr="00802C65">
              <w:rPr>
                <w:rFonts w:cs="Arial"/>
                <w:bCs/>
                <w:sz w:val="14"/>
              </w:rPr>
              <w:t>. адрес)</w:t>
            </w:r>
          </w:p>
        </w:tc>
      </w:tr>
    </w:tbl>
    <w:p w:rsidR="00EF3129" w:rsidRPr="00243597" w:rsidRDefault="00EF3129" w:rsidP="00EF3129">
      <w:pPr>
        <w:rPr>
          <w:rFonts w:cs="Arial"/>
          <w:b/>
          <w:i/>
          <w:sz w:val="18"/>
          <w:u w:val="single"/>
          <w:lang w:val="en-US"/>
        </w:rPr>
      </w:pPr>
      <w:r w:rsidRPr="00243597">
        <w:rPr>
          <w:rFonts w:cs="Arial"/>
          <w:b/>
          <w:i/>
          <w:sz w:val="18"/>
          <w:u w:val="single"/>
          <w:lang w:val="en-US"/>
        </w:rPr>
        <w:t xml:space="preserve">Notes / </w:t>
      </w:r>
      <w:r w:rsidRPr="00CA6A29">
        <w:rPr>
          <w:rFonts w:cs="Arial"/>
          <w:b/>
          <w:i/>
          <w:sz w:val="18"/>
          <w:u w:val="single"/>
        </w:rPr>
        <w:t>Примечания</w:t>
      </w:r>
      <w:r w:rsidRPr="00243597">
        <w:rPr>
          <w:rFonts w:cs="Arial"/>
          <w:b/>
          <w:i/>
          <w:sz w:val="18"/>
          <w:u w:val="single"/>
          <w:lang w:val="en-US"/>
        </w:rPr>
        <w:t>:</w:t>
      </w:r>
    </w:p>
    <w:p w:rsidR="00EF3129" w:rsidRPr="00996835" w:rsidRDefault="00EF3129" w:rsidP="00EF3129">
      <w:pPr>
        <w:rPr>
          <w:sz w:val="16"/>
          <w:szCs w:val="16"/>
        </w:rPr>
      </w:pPr>
      <w:bookmarkStart w:id="114" w:name="_Toc490062368"/>
      <w:bookmarkStart w:id="115" w:name="_Toc499651381"/>
      <w:proofErr w:type="gramStart"/>
      <w:r w:rsidRPr="00C356FA">
        <w:rPr>
          <w:sz w:val="16"/>
          <w:szCs w:val="16"/>
          <w:lang w:val="en-US"/>
        </w:rPr>
        <w:t>1</w:t>
      </w:r>
      <w:proofErr w:type="gramEnd"/>
      <w:r w:rsidRPr="00C356FA">
        <w:rPr>
          <w:sz w:val="16"/>
          <w:szCs w:val="16"/>
          <w:lang w:val="en-US"/>
        </w:rPr>
        <w:t xml:space="preserve">/ Monetary and physical values shall be shown in the second column. </w:t>
      </w:r>
      <w:proofErr w:type="spellStart"/>
      <w:r w:rsidRPr="00996835">
        <w:rPr>
          <w:sz w:val="16"/>
          <w:szCs w:val="16"/>
        </w:rPr>
        <w:t>Currency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shall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be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shown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together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with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monetary</w:t>
      </w:r>
      <w:proofErr w:type="spellEnd"/>
      <w:r w:rsidRPr="00996835">
        <w:rPr>
          <w:sz w:val="16"/>
          <w:szCs w:val="16"/>
        </w:rPr>
        <w:t xml:space="preserve"> </w:t>
      </w:r>
      <w:proofErr w:type="spellStart"/>
      <w:r w:rsidRPr="00996835">
        <w:rPr>
          <w:sz w:val="16"/>
          <w:szCs w:val="16"/>
        </w:rPr>
        <w:t>values</w:t>
      </w:r>
      <w:proofErr w:type="spellEnd"/>
      <w:r w:rsidRPr="00996835">
        <w:rPr>
          <w:sz w:val="16"/>
          <w:szCs w:val="16"/>
        </w:rPr>
        <w:t>.</w:t>
      </w:r>
      <w:bookmarkEnd w:id="114"/>
      <w:bookmarkEnd w:id="115"/>
    </w:p>
    <w:p w:rsidR="00EF3129" w:rsidRPr="00996835" w:rsidRDefault="00EF3129" w:rsidP="00EF3129">
      <w:pPr>
        <w:rPr>
          <w:sz w:val="16"/>
          <w:szCs w:val="16"/>
        </w:rPr>
      </w:pPr>
      <w:bookmarkStart w:id="116" w:name="_Toc490062369"/>
      <w:bookmarkStart w:id="117" w:name="_Toc499651382"/>
      <w:r w:rsidRPr="00996835">
        <w:rPr>
          <w:sz w:val="16"/>
          <w:szCs w:val="16"/>
        </w:rPr>
        <w:t>Стоимостные и физические показатели указываются во второй колонке. Вместе со стоимостными показателями необходимо приводить символ либо краткое наименование валюты.</w:t>
      </w:r>
      <w:bookmarkEnd w:id="116"/>
      <w:bookmarkEnd w:id="117"/>
    </w:p>
    <w:p w:rsidR="00EF3129" w:rsidRPr="0060024A" w:rsidRDefault="00EF3129" w:rsidP="00EF3129">
      <w:pPr>
        <w:rPr>
          <w:sz w:val="16"/>
          <w:szCs w:val="16"/>
        </w:rPr>
      </w:pPr>
      <w:bookmarkStart w:id="118" w:name="_Toc490062370"/>
      <w:bookmarkStart w:id="119" w:name="_Toc499651383"/>
      <w:r w:rsidRPr="0066368B">
        <w:rPr>
          <w:sz w:val="16"/>
          <w:szCs w:val="16"/>
          <w:lang w:val="en-US"/>
        </w:rPr>
        <w:t>2</w:t>
      </w:r>
      <w:r w:rsidRPr="0060024A">
        <w:rPr>
          <w:sz w:val="16"/>
          <w:szCs w:val="16"/>
          <w:lang w:val="en-US"/>
        </w:rPr>
        <w:t xml:space="preserve">/ For defining of what is related to “Russian expenditure”, “The Russian citizens </w:t>
      </w:r>
      <w:proofErr w:type="spellStart"/>
      <w:r w:rsidRPr="0060024A">
        <w:rPr>
          <w:sz w:val="16"/>
          <w:szCs w:val="16"/>
          <w:lang w:val="en-US"/>
        </w:rPr>
        <w:t>labour</w:t>
      </w:r>
      <w:proofErr w:type="spellEnd"/>
      <w:r w:rsidRPr="0060024A">
        <w:rPr>
          <w:sz w:val="16"/>
          <w:szCs w:val="16"/>
          <w:lang w:val="en-US"/>
        </w:rPr>
        <w:t xml:space="preserve">”, “The weight of Russian goods, materials and equipment”, please refer to </w:t>
      </w:r>
      <w:hyperlink r:id="rId9" w:history="1">
        <w:r w:rsidRPr="0060024A">
          <w:rPr>
            <w:rStyle w:val="Hyperlink"/>
            <w:sz w:val="16"/>
            <w:szCs w:val="16"/>
            <w:lang w:val="en-US"/>
          </w:rPr>
          <w:t xml:space="preserve">“Sakhalin-II PSA. </w:t>
        </w:r>
        <w:r w:rsidRPr="0060024A">
          <w:rPr>
            <w:rStyle w:val="Hyperlink"/>
            <w:sz w:val="16"/>
            <w:szCs w:val="16"/>
          </w:rPr>
          <w:t xml:space="preserve">Russian Content. </w:t>
        </w:r>
        <w:proofErr w:type="spellStart"/>
        <w:r w:rsidRPr="0060024A">
          <w:rPr>
            <w:rStyle w:val="Hyperlink"/>
            <w:sz w:val="16"/>
            <w:szCs w:val="16"/>
          </w:rPr>
          <w:t>General</w:t>
        </w:r>
        <w:proofErr w:type="spellEnd"/>
        <w:r w:rsidRPr="0060024A">
          <w:rPr>
            <w:rStyle w:val="Hyperlink"/>
            <w:sz w:val="16"/>
            <w:szCs w:val="16"/>
          </w:rPr>
          <w:t xml:space="preserve"> </w:t>
        </w:r>
        <w:proofErr w:type="spellStart"/>
        <w:r w:rsidRPr="0060024A">
          <w:rPr>
            <w:rStyle w:val="Hyperlink"/>
            <w:sz w:val="16"/>
            <w:szCs w:val="16"/>
          </w:rPr>
          <w:t>Guideline</w:t>
        </w:r>
        <w:proofErr w:type="spellEnd"/>
        <w:r w:rsidRPr="0060024A">
          <w:rPr>
            <w:rStyle w:val="Hyperlink"/>
            <w:sz w:val="16"/>
            <w:szCs w:val="16"/>
          </w:rPr>
          <w:t xml:space="preserve"> </w:t>
        </w:r>
        <w:proofErr w:type="spellStart"/>
        <w:r w:rsidRPr="0060024A">
          <w:rPr>
            <w:rStyle w:val="Hyperlink"/>
            <w:sz w:val="16"/>
            <w:szCs w:val="16"/>
          </w:rPr>
          <w:t>for</w:t>
        </w:r>
        <w:proofErr w:type="spellEnd"/>
        <w:r w:rsidRPr="0060024A">
          <w:rPr>
            <w:rStyle w:val="Hyperlink"/>
            <w:sz w:val="16"/>
            <w:szCs w:val="16"/>
          </w:rPr>
          <w:t xml:space="preserve"> </w:t>
        </w:r>
        <w:proofErr w:type="spellStart"/>
        <w:r w:rsidRPr="0060024A">
          <w:rPr>
            <w:rStyle w:val="Hyperlink"/>
            <w:sz w:val="16"/>
            <w:szCs w:val="16"/>
          </w:rPr>
          <w:t>Contractors</w:t>
        </w:r>
        <w:proofErr w:type="spellEnd"/>
        <w:r w:rsidRPr="0060024A">
          <w:rPr>
            <w:rStyle w:val="Hyperlink"/>
            <w:sz w:val="16"/>
            <w:szCs w:val="16"/>
          </w:rPr>
          <w:t>”</w:t>
        </w:r>
      </w:hyperlink>
      <w:r w:rsidRPr="0060024A">
        <w:rPr>
          <w:sz w:val="16"/>
          <w:szCs w:val="16"/>
        </w:rPr>
        <w:t xml:space="preserve"> </w:t>
      </w:r>
      <w:r w:rsidRPr="0060024A">
        <w:rPr>
          <w:b/>
          <w:sz w:val="16"/>
          <w:szCs w:val="16"/>
        </w:rPr>
        <w:t>(№ 1000-S-90-01-M-0051-00-E).</w:t>
      </w:r>
      <w:bookmarkEnd w:id="118"/>
      <w:bookmarkEnd w:id="119"/>
    </w:p>
    <w:p w:rsidR="00EF3129" w:rsidRPr="00C356FA" w:rsidRDefault="00EF3129" w:rsidP="00EF3129">
      <w:pPr>
        <w:rPr>
          <w:sz w:val="16"/>
          <w:szCs w:val="16"/>
          <w:lang w:val="en-US"/>
        </w:rPr>
      </w:pPr>
      <w:r w:rsidRPr="0060024A">
        <w:rPr>
          <w:sz w:val="16"/>
          <w:szCs w:val="16"/>
        </w:rPr>
        <w:lastRenderedPageBreak/>
        <w:t xml:space="preserve">Для определения показателей «Российские расходы», «Трудозатраты граждан России», «Вес товаров, материалов и оборудования российского происхождения», пожалуйста, обращайтесь к документу </w:t>
      </w:r>
      <w:hyperlink r:id="rId10" w:history="1">
        <w:r w:rsidRPr="0060024A">
          <w:rPr>
            <w:rStyle w:val="Hyperlink"/>
            <w:sz w:val="16"/>
            <w:szCs w:val="16"/>
          </w:rPr>
          <w:t>«СРП по проекту «Сахалин-2». Российское</w:t>
        </w:r>
        <w:r w:rsidRPr="0060024A">
          <w:rPr>
            <w:rStyle w:val="Hyperlink"/>
            <w:sz w:val="16"/>
            <w:szCs w:val="16"/>
            <w:lang w:val="en-US"/>
          </w:rPr>
          <w:t xml:space="preserve"> </w:t>
        </w:r>
        <w:r w:rsidRPr="0060024A">
          <w:rPr>
            <w:rStyle w:val="Hyperlink"/>
            <w:sz w:val="16"/>
            <w:szCs w:val="16"/>
          </w:rPr>
          <w:t>участие</w:t>
        </w:r>
        <w:r w:rsidRPr="0060024A">
          <w:rPr>
            <w:rStyle w:val="Hyperlink"/>
            <w:sz w:val="16"/>
            <w:szCs w:val="16"/>
            <w:lang w:val="en-US"/>
          </w:rPr>
          <w:t xml:space="preserve">. </w:t>
        </w:r>
        <w:r w:rsidRPr="0060024A">
          <w:rPr>
            <w:rStyle w:val="Hyperlink"/>
            <w:sz w:val="16"/>
            <w:szCs w:val="16"/>
          </w:rPr>
          <w:t>Рекомендации</w:t>
        </w:r>
        <w:r w:rsidRPr="0060024A">
          <w:rPr>
            <w:rStyle w:val="Hyperlink"/>
            <w:sz w:val="16"/>
            <w:szCs w:val="16"/>
            <w:lang w:val="en-US"/>
          </w:rPr>
          <w:t xml:space="preserve"> </w:t>
        </w:r>
        <w:r w:rsidRPr="0060024A">
          <w:rPr>
            <w:rStyle w:val="Hyperlink"/>
            <w:sz w:val="16"/>
            <w:szCs w:val="16"/>
          </w:rPr>
          <w:t>для</w:t>
        </w:r>
        <w:r w:rsidRPr="0060024A">
          <w:rPr>
            <w:rStyle w:val="Hyperlink"/>
            <w:sz w:val="16"/>
            <w:szCs w:val="16"/>
            <w:lang w:val="en-US"/>
          </w:rPr>
          <w:t xml:space="preserve"> </w:t>
        </w:r>
        <w:r w:rsidRPr="0060024A">
          <w:rPr>
            <w:rStyle w:val="Hyperlink"/>
            <w:sz w:val="16"/>
            <w:szCs w:val="16"/>
          </w:rPr>
          <w:t>подрядчиков</w:t>
        </w:r>
        <w:r w:rsidRPr="0060024A">
          <w:rPr>
            <w:rStyle w:val="Hyperlink"/>
            <w:sz w:val="16"/>
            <w:szCs w:val="16"/>
            <w:lang w:val="en-US"/>
          </w:rPr>
          <w:t>»</w:t>
        </w:r>
      </w:hyperlink>
      <w:r w:rsidRPr="0060024A">
        <w:rPr>
          <w:sz w:val="16"/>
          <w:szCs w:val="16"/>
          <w:lang w:val="en-US"/>
        </w:rPr>
        <w:t xml:space="preserve"> </w:t>
      </w:r>
      <w:r w:rsidRPr="0060024A">
        <w:rPr>
          <w:b/>
          <w:sz w:val="16"/>
          <w:szCs w:val="16"/>
          <w:lang w:val="en-US"/>
        </w:rPr>
        <w:t>(№ 1000-S-90-01-M-0051-00-R).</w:t>
      </w:r>
    </w:p>
    <w:p w:rsidR="00EF3129" w:rsidRPr="00C356FA" w:rsidRDefault="00EF3129" w:rsidP="00EF3129">
      <w:pPr>
        <w:rPr>
          <w:sz w:val="16"/>
          <w:szCs w:val="16"/>
          <w:lang w:val="en-US"/>
        </w:rPr>
      </w:pPr>
      <w:bookmarkStart w:id="120" w:name="_Toc490062371"/>
      <w:bookmarkStart w:id="121" w:name="_Toc499651384"/>
      <w:r w:rsidRPr="00C356FA">
        <w:rPr>
          <w:sz w:val="16"/>
          <w:szCs w:val="16"/>
          <w:lang w:val="en-US"/>
        </w:rPr>
        <w:t>3/ If services rendered during the period the invoice is made out for do not contain Russian man-hours, goods, materials or equipment; Russian Content Report shall nevertheless be filled out with an indication of the total value of invoice.</w:t>
      </w:r>
      <w:bookmarkEnd w:id="120"/>
      <w:bookmarkEnd w:id="121"/>
    </w:p>
    <w:p w:rsidR="00EF3129" w:rsidRPr="00996835" w:rsidRDefault="00EF3129" w:rsidP="00EF3129">
      <w:pPr>
        <w:rPr>
          <w:sz w:val="16"/>
          <w:szCs w:val="16"/>
        </w:rPr>
      </w:pPr>
      <w:r w:rsidRPr="00996835">
        <w:rPr>
          <w:sz w:val="16"/>
          <w:szCs w:val="16"/>
        </w:rPr>
        <w:t>Если по услугам, предоставленным в течение периода, за который выставлен счет, Российского участия не было, отчет по российскому участию, тем не менее, должен быть заполнен с указанием суммы счета и приложен к счету.</w:t>
      </w:r>
    </w:p>
    <w:p w:rsidR="00EF3129" w:rsidRPr="00C356FA" w:rsidRDefault="00EF3129" w:rsidP="00EF3129">
      <w:pPr>
        <w:rPr>
          <w:sz w:val="16"/>
          <w:szCs w:val="16"/>
          <w:lang w:val="en-US"/>
        </w:rPr>
      </w:pPr>
      <w:r w:rsidRPr="00C356FA">
        <w:rPr>
          <w:sz w:val="16"/>
          <w:szCs w:val="16"/>
          <w:lang w:val="en-US"/>
        </w:rPr>
        <w:t xml:space="preserve">4/ Should you have any questions related to this report, or should you need an electronic version of Russian Content report template, please contact Russian Content Reporting Specialist by e-mail: </w:t>
      </w:r>
      <w:hyperlink r:id="rId11" w:history="1">
        <w:r>
          <w:rPr>
            <w:rStyle w:val="Hyperlink"/>
            <w:sz w:val="16"/>
            <w:szCs w:val="16"/>
            <w:lang w:val="en-US"/>
          </w:rPr>
          <w:t>sellc-vendor-reporting@sakhalin2.ru</w:t>
        </w:r>
      </w:hyperlink>
    </w:p>
    <w:p w:rsidR="00EF3129" w:rsidRDefault="00EF3129" w:rsidP="00EF3129">
      <w:pPr>
        <w:rPr>
          <w:rStyle w:val="Hyperlink"/>
          <w:sz w:val="16"/>
          <w:szCs w:val="16"/>
        </w:rPr>
      </w:pPr>
      <w:r w:rsidRPr="00996835">
        <w:rPr>
          <w:sz w:val="16"/>
          <w:szCs w:val="16"/>
        </w:rPr>
        <w:t>В случае возникновения вопросов в отношении составления отчета по российскому участию или необходимости получить электронную версию формы Отчета по российскому участию, просим обращаться к специалисту по подготовке отчетности о российском участии по e-</w:t>
      </w:r>
      <w:proofErr w:type="spellStart"/>
      <w:r w:rsidRPr="00996835">
        <w:rPr>
          <w:sz w:val="16"/>
          <w:szCs w:val="16"/>
        </w:rPr>
        <w:t>mail</w:t>
      </w:r>
      <w:proofErr w:type="spellEnd"/>
      <w:r w:rsidRPr="00996835">
        <w:rPr>
          <w:sz w:val="16"/>
          <w:szCs w:val="16"/>
        </w:rPr>
        <w:t xml:space="preserve">: </w:t>
      </w:r>
      <w:hyperlink r:id="rId12" w:history="1">
        <w:r>
          <w:rPr>
            <w:rStyle w:val="Hyperlink"/>
            <w:sz w:val="16"/>
            <w:szCs w:val="16"/>
          </w:rPr>
          <w:t>sellc-vendor-reporting@sakhalin2.ru</w:t>
        </w:r>
      </w:hyperlink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Default="00EF3129" w:rsidP="00EF3129">
      <w:pPr>
        <w:rPr>
          <w:rStyle w:val="Hyperlink"/>
          <w:sz w:val="16"/>
          <w:szCs w:val="16"/>
        </w:rPr>
      </w:pPr>
    </w:p>
    <w:p w:rsidR="00EF3129" w:rsidRPr="00CA6A29" w:rsidRDefault="00EF3129" w:rsidP="00EF3129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22" w:name="_Toc371953801"/>
      <w:bookmarkStart w:id="123" w:name="_Toc431912798"/>
      <w:bookmarkStart w:id="124" w:name="_Toc431913650"/>
      <w:bookmarkStart w:id="125" w:name="_Toc501721394"/>
      <w:bookmarkStart w:id="126" w:name="_Toc124331288"/>
      <w:r w:rsidRPr="00CA6A29">
        <w:rPr>
          <w:rFonts w:cs="Arial"/>
        </w:rPr>
        <w:lastRenderedPageBreak/>
        <w:t xml:space="preserve">Приложение </w:t>
      </w:r>
      <w:r w:rsidRPr="00CA6A29">
        <w:rPr>
          <w:rFonts w:cs="Arial"/>
          <w:lang w:val="en-US"/>
        </w:rPr>
        <w:t>C</w:t>
      </w:r>
      <w:r w:rsidRPr="00CA6A29">
        <w:rPr>
          <w:rFonts w:cs="Arial"/>
        </w:rPr>
        <w:t xml:space="preserve"> Указания по расчету показателей российского участия для отчета о российском участии</w:t>
      </w:r>
      <w:bookmarkEnd w:id="122"/>
      <w:bookmarkEnd w:id="123"/>
      <w:bookmarkEnd w:id="124"/>
      <w:bookmarkEnd w:id="125"/>
      <w:bookmarkEnd w:id="126"/>
    </w:p>
    <w:p w:rsidR="00EF3129" w:rsidRPr="00355D9A" w:rsidRDefault="00EF3129" w:rsidP="00EF3129">
      <w:pPr>
        <w:pStyle w:val="Picture"/>
        <w:keepNext w:val="0"/>
        <w:tabs>
          <w:tab w:val="left" w:pos="-1080"/>
          <w:tab w:val="left" w:pos="-720"/>
        </w:tabs>
        <w:ind w:left="-450" w:right="-93"/>
        <w:jc w:val="both"/>
        <w:rPr>
          <w:rFonts w:ascii="Arial" w:hAnsi="Arial" w:cs="Arial"/>
          <w:sz w:val="20"/>
          <w:szCs w:val="20"/>
          <w:lang w:val="ru-RU"/>
        </w:rPr>
      </w:pPr>
    </w:p>
    <w:p w:rsidR="00EF3129" w:rsidRPr="00355D9A" w:rsidRDefault="00EF3129" w:rsidP="00EF3129">
      <w:pPr>
        <w:pStyle w:val="Picture"/>
        <w:keepNext w:val="0"/>
        <w:tabs>
          <w:tab w:val="left" w:pos="-1080"/>
          <w:tab w:val="left" w:pos="-720"/>
        </w:tabs>
        <w:spacing w:after="240"/>
        <w:ind w:right="-93"/>
        <w:jc w:val="both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>Данные, вносимые в Отчет по российскому участию (денежные значения, человеко-часы и килограммы), должны рассчитываться в соответствии со следующей инструкцией:</w:t>
      </w:r>
    </w:p>
    <w:tbl>
      <w:tblPr>
        <w:tblStyle w:val="TableGrid"/>
        <w:tblW w:w="52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14"/>
        <w:gridCol w:w="2518"/>
        <w:gridCol w:w="2317"/>
        <w:gridCol w:w="736"/>
        <w:gridCol w:w="1446"/>
        <w:gridCol w:w="319"/>
        <w:gridCol w:w="1729"/>
      </w:tblGrid>
      <w:tr w:rsidR="00EF3129" w:rsidRPr="005001C6" w:rsidTr="00843E66">
        <w:trPr>
          <w:trHeight w:val="315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1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sz w:val="18"/>
                <w:szCs w:val="18"/>
              </w:rPr>
              <w:t xml:space="preserve">Показатели счета </w:t>
            </w:r>
          </w:p>
        </w:tc>
        <w:tc>
          <w:tcPr>
            <w:tcW w:w="3382" w:type="pct"/>
            <w:gridSpan w:val="5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001C6">
              <w:rPr>
                <w:rFonts w:cs="Arial"/>
                <w:b/>
                <w:bCs/>
                <w:sz w:val="24"/>
                <w:szCs w:val="24"/>
              </w:rPr>
              <w:t>Показатели РУ</w:t>
            </w:r>
          </w:p>
        </w:tc>
      </w:tr>
      <w:tr w:rsidR="00EF3129" w:rsidRPr="005001C6" w:rsidTr="00426D63">
        <w:trPr>
          <w:trHeight w:val="480"/>
        </w:trPr>
        <w:tc>
          <w:tcPr>
            <w:tcW w:w="317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sz w:val="18"/>
                <w:szCs w:val="18"/>
              </w:rPr>
              <w:t>Расходы, валюта счета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sz w:val="18"/>
                <w:szCs w:val="18"/>
              </w:rPr>
              <w:t>Трудозатраты, человеко-часы</w:t>
            </w:r>
          </w:p>
        </w:tc>
        <w:tc>
          <w:tcPr>
            <w:tcW w:w="1058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43597">
              <w:rPr>
                <w:rFonts w:cs="Arial"/>
                <w:b/>
                <w:bCs/>
                <w:sz w:val="18"/>
                <w:szCs w:val="18"/>
              </w:rPr>
              <w:t>Вес товаров и оборудования, кг</w:t>
            </w: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Гонорар за управленческие услуги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Сумма гонорара за управленческие услуги, имеющая российское происхождение (в </w:t>
            </w: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т.ч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 затраты на российский управленческий персонал)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Сумма гонорара за управленческие услуги, имеющая иностранное происхождение (в </w:t>
            </w: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т.ч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 затраты на иностранный управленческий персонал)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Мобилизация/ демобилизация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>Сумма мобилизационных/ демобилизационных расходов, понесенных на территории РФ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>Сумма мобилизационных/ демобилизационных расходов, понесенных за пределами РФ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1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Предоставление персонала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Человеко-часы, отработанные российским персоналом подрядчика/ субподрядчика* x Часовая ставка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Человеко-часы, отработанные иностранным персоналом подрядчика/ субподрядчика x Часовая ставка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240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01" w:type="pct"/>
            <w:vMerge w:val="restart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Поставка материалов и оборудования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Материалы и оборудование в натуральных единицах измерения (кг/ м3) x Цена за единицу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F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F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Брутто-вес той части материалов и оборудования (в кг), которые произведены на территории РФ в соответствии с определением российского происхождения’**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Материалы и оборудование в натуральных единицах измерения (кг/ м3) x Цена за единицу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Брутто-вес материалов и оборудования (в кг), которые произведены за пределами РФ</w:t>
            </w:r>
          </w:p>
        </w:tc>
      </w:tr>
      <w:tr w:rsidR="00EF3129" w:rsidRPr="005001C6" w:rsidTr="00426D63">
        <w:trPr>
          <w:trHeight w:val="96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pct"/>
            <w:vMerge w:val="restar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Расходные материалы, использованные в ходе оказания услуг/ выполнения работ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sz w:val="18"/>
                <w:szCs w:val="18"/>
              </w:rPr>
              <w:br/>
              <w:t>Стоимость расходных материалов российского происхождения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960"/>
        </w:trPr>
        <w:tc>
          <w:tcPr>
            <w:tcW w:w="317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Стоимость расходных материалов иностранного происхождения</w:t>
            </w:r>
          </w:p>
        </w:tc>
        <w:tc>
          <w:tcPr>
            <w:tcW w:w="1127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 w:val="restart"/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pct"/>
            <w:vMerge w:val="restart"/>
            <w:hideMark/>
          </w:tcPr>
          <w:p w:rsidR="00EF3129" w:rsidRPr="00243597" w:rsidRDefault="00EF3129" w:rsidP="00843E66">
            <w:pPr>
              <w:widowControl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Аренда помещений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Расходы подрядчика/ субподрядчика, имеющего статус российского предприятия***</w:t>
            </w:r>
          </w:p>
        </w:tc>
        <w:tc>
          <w:tcPr>
            <w:tcW w:w="1127" w:type="pct"/>
            <w:gridSpan w:val="2"/>
            <w:vMerge w:val="restart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vMerge w:val="restart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Расходы подрядчика/ субподрядчика, не имеющего статус российского предприятия***</w:t>
            </w:r>
          </w:p>
        </w:tc>
        <w:tc>
          <w:tcPr>
            <w:tcW w:w="1127" w:type="pct"/>
            <w:gridSpan w:val="2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 w:val="restart"/>
            <w:noWrap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pct"/>
            <w:vMerge w:val="restart"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Аренда (фрахт) судна ****</w:t>
            </w:r>
          </w:p>
        </w:tc>
        <w:tc>
          <w:tcPr>
            <w:tcW w:w="1197" w:type="pct"/>
            <w:vAlign w:val="center"/>
          </w:tcPr>
          <w:p w:rsidR="00EF3129" w:rsidRPr="00276C45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276C45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276C45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276C45">
              <w:rPr>
                <w:rFonts w:cs="Arial"/>
                <w:sz w:val="18"/>
                <w:szCs w:val="18"/>
              </w:rPr>
              <w:t>Расходы на аренду судна согласно статусу конечного судовладельца (если конечный владелец судна имеет статус российского предприятия***) + Расходы на российский персонал</w:t>
            </w:r>
          </w:p>
        </w:tc>
        <w:tc>
          <w:tcPr>
            <w:tcW w:w="1127" w:type="pct"/>
            <w:gridSpan w:val="2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8" w:type="pct"/>
            <w:gridSpan w:val="2"/>
            <w:vMerge w:val="restart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617"/>
        </w:trPr>
        <w:tc>
          <w:tcPr>
            <w:tcW w:w="317" w:type="pct"/>
            <w:vMerge/>
            <w:noWrap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vAlign w:val="center"/>
          </w:tcPr>
          <w:p w:rsidR="00EF3129" w:rsidRPr="00276C45" w:rsidRDefault="00EF3129" w:rsidP="00843E66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76C45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276C45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276C45">
              <w:rPr>
                <w:rFonts w:cs="Arial"/>
                <w:sz w:val="18"/>
                <w:szCs w:val="18"/>
              </w:rPr>
              <w:t>Расходы на аренду судна согласно статусу конечного судовладельца (если конечный владелец судна не имеет статус российского предприятия***)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6C45">
              <w:rPr>
                <w:rFonts w:cs="Arial"/>
                <w:sz w:val="18"/>
                <w:szCs w:val="18"/>
              </w:rPr>
              <w:t xml:space="preserve">+ </w:t>
            </w:r>
            <w:r w:rsidRPr="00276C45">
              <w:rPr>
                <w:rFonts w:cs="Arial"/>
                <w:sz w:val="18"/>
                <w:szCs w:val="18"/>
              </w:rPr>
              <w:lastRenderedPageBreak/>
              <w:t>Расходы на иностранный персонал</w:t>
            </w:r>
          </w:p>
        </w:tc>
        <w:tc>
          <w:tcPr>
            <w:tcW w:w="1127" w:type="pct"/>
            <w:gridSpan w:val="2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lastRenderedPageBreak/>
              <w:t>иностранные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8" w:type="pct"/>
            <w:gridSpan w:val="2"/>
            <w:vMerge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426D63">
        <w:trPr>
          <w:trHeight w:val="1151"/>
        </w:trPr>
        <w:tc>
          <w:tcPr>
            <w:tcW w:w="317" w:type="pct"/>
            <w:vMerge w:val="restart"/>
            <w:noWrap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pct"/>
            <w:vMerge w:val="restart"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Аренда оборудования</w:t>
            </w:r>
          </w:p>
        </w:tc>
        <w:tc>
          <w:tcPr>
            <w:tcW w:w="1197" w:type="pct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243597">
              <w:rPr>
                <w:rFonts w:cs="Arial"/>
                <w:bCs/>
                <w:sz w:val="18"/>
                <w:szCs w:val="18"/>
              </w:rPr>
              <w:t>Доля российских затрат в структуре платежей за аренду оборудования</w:t>
            </w:r>
          </w:p>
        </w:tc>
        <w:tc>
          <w:tcPr>
            <w:tcW w:w="1127" w:type="pct"/>
            <w:gridSpan w:val="2"/>
            <w:vMerge w:val="restart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vMerge w:val="restart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971"/>
        </w:trPr>
        <w:tc>
          <w:tcPr>
            <w:tcW w:w="317" w:type="pct"/>
            <w:vMerge/>
            <w:noWrap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и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ностранные</w:t>
            </w:r>
          </w:p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Cs/>
                <w:color w:val="00B050"/>
                <w:sz w:val="18"/>
                <w:szCs w:val="18"/>
              </w:rPr>
            </w:pPr>
            <w:r w:rsidRPr="00243597">
              <w:rPr>
                <w:rFonts w:cs="Arial"/>
                <w:bCs/>
                <w:sz w:val="18"/>
                <w:szCs w:val="18"/>
              </w:rPr>
              <w:t>Доля иностранных затрат в структуре платежей за аренду оборудования</w:t>
            </w:r>
          </w:p>
        </w:tc>
        <w:tc>
          <w:tcPr>
            <w:tcW w:w="1127" w:type="pct"/>
            <w:gridSpan w:val="2"/>
            <w:vMerge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vMerge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pct"/>
            <w:vMerge w:val="restart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Услуги транспортной компании</w:t>
            </w: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Сумма вознаграждения за транспортные услуги, имеющая российское происхождение (в </w:t>
            </w: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т.ч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 затраты на российский персонал)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sz w:val="18"/>
                <w:szCs w:val="18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680"/>
        </w:trPr>
        <w:tc>
          <w:tcPr>
            <w:tcW w:w="317" w:type="pct"/>
            <w:vMerge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Сумма вознаграждения за транспортные услуги, имеющая иностранное происхождение (в </w:t>
            </w: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т.ч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 затраты на иностранный управленческий персонал)</w:t>
            </w:r>
          </w:p>
        </w:tc>
        <w:tc>
          <w:tcPr>
            <w:tcW w:w="1127" w:type="pct"/>
            <w:gridSpan w:val="2"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color w:val="000000"/>
                <w:sz w:val="18"/>
                <w:szCs w:val="18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8" w:type="pct"/>
            <w:gridSpan w:val="2"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 w:val="restart"/>
            <w:tcBorders>
              <w:bottom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pct"/>
            <w:vMerge w:val="restart"/>
            <w:tcBorders>
              <w:bottom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Премия за достижение КПЭ/ Наценка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t>российские</w:t>
            </w:r>
            <w:r w:rsidRPr="005001C6">
              <w:rPr>
                <w:rFonts w:cs="Arial"/>
                <w:b/>
                <w:bCs/>
                <w:color w:val="00B05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Расходы подрядчика/ субподрядчика, имеющего статус российского предприятия***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1200"/>
        </w:trPr>
        <w:tc>
          <w:tcPr>
            <w:tcW w:w="317" w:type="pct"/>
            <w:vMerge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t>иностранные</w:t>
            </w:r>
            <w:r w:rsidRPr="005001C6">
              <w:rPr>
                <w:rFonts w:cs="Arial"/>
                <w:b/>
                <w:bCs/>
                <w:color w:val="FF0000"/>
                <w:sz w:val="18"/>
                <w:szCs w:val="18"/>
              </w:rPr>
              <w:br/>
            </w:r>
            <w:r w:rsidRPr="005001C6">
              <w:rPr>
                <w:rFonts w:cs="Arial"/>
                <w:sz w:val="18"/>
                <w:szCs w:val="18"/>
              </w:rPr>
              <w:t>Расходы подрядчика/ субподрядчика, не имеющего статус российского предприятия***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001C6">
              <w:rPr>
                <w:rFonts w:cs="Arial"/>
                <w:color w:val="000000"/>
                <w:sz w:val="18"/>
                <w:szCs w:val="18"/>
              </w:rPr>
              <w:t>н.п</w:t>
            </w:r>
            <w:proofErr w:type="spellEnd"/>
            <w:r w:rsidRPr="005001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F3129" w:rsidRPr="005001C6" w:rsidTr="00426D63">
        <w:trPr>
          <w:trHeight w:val="240"/>
        </w:trPr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426D63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6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Российским трудовыми ресурсами считается персонал, имеющий гражданство Российской Федерации.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843E66">
        <w:trPr>
          <w:trHeight w:val="137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Материалы и оборудование считаются российскими, если они добыты или произведены в Российской Федерации. Если в производстве товара участвуют две страны и более, товар считается российским, если в России были осуществлены последние операции по переработке или изготовлению товара (например, монтаж, сварка, сборка, окраска, механическая/ термическая обработка деталей, тестирование и проведение контрольных испытаний). При этом переработкой не считаются операции по обеспечению сохранности товара, подготовке товара к транспортировке и поставке (деление партии, сортировка, упаковка, фасовка).</w:t>
            </w:r>
          </w:p>
        </w:tc>
      </w:tr>
      <w:tr w:rsidR="00EF3129" w:rsidRPr="005001C6" w:rsidTr="00426D63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5001C6" w:rsidRDefault="00EF3129" w:rsidP="00843E66">
            <w:pPr>
              <w:widowControl/>
              <w:spacing w:before="0" w:after="0"/>
              <w:ind w:left="-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>Подрядчик/ Субподрядчик считается российской компанией, если: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3129" w:rsidRPr="005001C6" w:rsidTr="00843E66">
        <w:trPr>
          <w:trHeight w:val="46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- прямое или косвенное долевое участие российских физических или юридических лиц или государственных органов в этом предприятии составляет не менее 50% (пятидесяти процентов), </w:t>
            </w:r>
            <w:r w:rsidRPr="005001C6">
              <w:rPr>
                <w:rFonts w:cs="Arial"/>
                <w:color w:val="000000"/>
                <w:sz w:val="18"/>
                <w:szCs w:val="18"/>
                <w:u w:val="single"/>
              </w:rPr>
              <w:t>и</w:t>
            </w:r>
          </w:p>
        </w:tc>
      </w:tr>
      <w:tr w:rsidR="00EF3129" w:rsidRPr="005001C6" w:rsidTr="00843E66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color w:val="000000"/>
                <w:sz w:val="18"/>
                <w:szCs w:val="18"/>
              </w:rPr>
              <w:t xml:space="preserve"> - данное предприятие зарегистрировано на территории Российской Федерации в качестве российского юридического лица.</w:t>
            </w:r>
          </w:p>
        </w:tc>
      </w:tr>
      <w:tr w:rsidR="00EF3129" w:rsidRPr="005001C6" w:rsidTr="00843E66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F3129" w:rsidRPr="00243597" w:rsidRDefault="00EF3129" w:rsidP="00843E66">
            <w:pPr>
              <w:widowControl/>
              <w:spacing w:before="0" w:after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01C6">
              <w:rPr>
                <w:rFonts w:cs="Arial"/>
                <w:b/>
                <w:bCs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F3129" w:rsidRPr="00243597" w:rsidRDefault="00EF3129" w:rsidP="00843E66">
            <w:pPr>
              <w:widowControl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E6787">
              <w:rPr>
                <w:rFonts w:cs="Arial"/>
                <w:color w:val="000000"/>
                <w:sz w:val="18"/>
                <w:szCs w:val="18"/>
              </w:rPr>
              <w:t xml:space="preserve">Если конечных судовладельцев несколько и при этом часть </w:t>
            </w:r>
            <w:r>
              <w:rPr>
                <w:rFonts w:cs="Arial"/>
                <w:color w:val="000000"/>
                <w:sz w:val="18"/>
                <w:szCs w:val="18"/>
              </w:rPr>
              <w:t>из них имеют статус российского</w:t>
            </w:r>
            <w:r w:rsidRPr="00DE6787">
              <w:rPr>
                <w:rFonts w:cs="Arial"/>
                <w:color w:val="000000"/>
                <w:sz w:val="18"/>
                <w:szCs w:val="18"/>
              </w:rPr>
              <w:t xml:space="preserve"> предпр</w:t>
            </w:r>
            <w:r>
              <w:rPr>
                <w:rFonts w:cs="Arial"/>
                <w:color w:val="000000"/>
                <w:sz w:val="18"/>
                <w:szCs w:val="18"/>
              </w:rPr>
              <w:t>и</w:t>
            </w:r>
            <w:r w:rsidRPr="00DE6787">
              <w:rPr>
                <w:rFonts w:cs="Arial"/>
                <w:color w:val="000000"/>
                <w:sz w:val="18"/>
                <w:szCs w:val="18"/>
              </w:rPr>
              <w:t>ятия, часть - иностранного, то расходы на аренду судна распределяются на российские и иностранные исходя из их суммарных долей владения.</w:t>
            </w:r>
          </w:p>
        </w:tc>
      </w:tr>
    </w:tbl>
    <w:p w:rsidR="00426D63" w:rsidRPr="00626222" w:rsidRDefault="00426D63" w:rsidP="00426D63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27" w:name="_Toc371953802"/>
      <w:bookmarkStart w:id="128" w:name="_Toc431912799"/>
      <w:bookmarkStart w:id="129" w:name="_Toc431913651"/>
      <w:bookmarkStart w:id="130" w:name="_Toc501721395"/>
      <w:bookmarkStart w:id="131" w:name="_Toc124331289"/>
      <w:r w:rsidRPr="00CA6A29">
        <w:rPr>
          <w:rFonts w:cs="Arial"/>
        </w:rPr>
        <w:lastRenderedPageBreak/>
        <w:t xml:space="preserve">Приложение </w:t>
      </w:r>
      <w:r w:rsidRPr="00243597">
        <w:rPr>
          <w:rFonts w:cs="Arial"/>
        </w:rPr>
        <w:t>D</w:t>
      </w:r>
      <w:r w:rsidRPr="00CA6A29">
        <w:rPr>
          <w:rFonts w:cs="Arial"/>
        </w:rPr>
        <w:t xml:space="preserve"> Форма отчета подрядчика </w:t>
      </w:r>
      <w:bookmarkEnd w:id="127"/>
      <w:bookmarkEnd w:id="128"/>
      <w:bookmarkEnd w:id="129"/>
      <w:r w:rsidRPr="00626222">
        <w:rPr>
          <w:rFonts w:cs="Arial"/>
        </w:rPr>
        <w:t>ОБ ИСПОЛЬЗОВАНИИ ГРАЖДАН В РАБОТАХ ПО ПРОЕКТУ</w:t>
      </w:r>
      <w:bookmarkEnd w:id="130"/>
      <w:bookmarkEnd w:id="131"/>
    </w:p>
    <w:p w:rsidR="00426D63" w:rsidRPr="00355D9A" w:rsidRDefault="00426D63" w:rsidP="00426D63">
      <w:pPr>
        <w:rPr>
          <w:rFonts w:cs="Arial"/>
        </w:rPr>
      </w:pPr>
      <w:r w:rsidRPr="00355D9A">
        <w:rPr>
          <w:rFonts w:cs="Arial"/>
        </w:rPr>
        <w:t xml:space="preserve">Отчет представляется Подрядчиком в </w:t>
      </w:r>
      <w:r w:rsidR="006923C4">
        <w:rPr>
          <w:rFonts w:cs="Arial"/>
        </w:rPr>
        <w:t>Общество</w:t>
      </w:r>
      <w:r w:rsidRPr="00355D9A">
        <w:rPr>
          <w:rFonts w:cs="Arial"/>
        </w:rPr>
        <w:t xml:space="preserve"> в формате </w:t>
      </w:r>
      <w:proofErr w:type="spellStart"/>
      <w:r w:rsidRPr="00355D9A">
        <w:rPr>
          <w:rFonts w:cs="Arial"/>
        </w:rPr>
        <w:t>Excel</w:t>
      </w:r>
      <w:proofErr w:type="spellEnd"/>
      <w:r w:rsidRPr="00355D9A">
        <w:rPr>
          <w:rFonts w:cs="Arial"/>
        </w:rPr>
        <w:t>, в форме заполняются только отмеченные серым поля.</w:t>
      </w:r>
    </w:p>
    <w:p w:rsidR="00426D63" w:rsidRPr="00626222" w:rsidRDefault="00426D63" w:rsidP="00426D63">
      <w:pPr>
        <w:rPr>
          <w:rFonts w:cs="Arial"/>
          <w:szCs w:val="22"/>
        </w:rPr>
      </w:pPr>
      <w:r w:rsidRPr="00CA6A29">
        <w:rPr>
          <w:rFonts w:cs="Arial"/>
          <w:noProof/>
          <w:lang w:val="en-US" w:eastAsia="en-US"/>
        </w:rPr>
        <w:drawing>
          <wp:inline distT="0" distB="0" distL="0" distR="0" wp14:anchorId="5FE2D96A" wp14:editId="1CBBB28B">
            <wp:extent cx="5941695" cy="372308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72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63" w:rsidRPr="00BD0F92" w:rsidRDefault="00426D63" w:rsidP="00426D63">
      <w:pPr>
        <w:rPr>
          <w:rFonts w:cs="Arial"/>
          <w:szCs w:val="22"/>
        </w:rPr>
      </w:pPr>
    </w:p>
    <w:p w:rsidR="00426D63" w:rsidRPr="00BD0F92" w:rsidRDefault="00426D63" w:rsidP="00426D63">
      <w:pPr>
        <w:rPr>
          <w:rFonts w:cs="Arial"/>
          <w:szCs w:val="22"/>
        </w:rPr>
      </w:pPr>
    </w:p>
    <w:p w:rsidR="00426D63" w:rsidRPr="008574DA" w:rsidRDefault="00426D63" w:rsidP="00426D63">
      <w:pPr>
        <w:rPr>
          <w:rFonts w:cs="Arial"/>
          <w:szCs w:val="22"/>
        </w:rPr>
      </w:pPr>
    </w:p>
    <w:p w:rsidR="00426D63" w:rsidRPr="008574DA" w:rsidRDefault="00426D63" w:rsidP="00426D63">
      <w:pPr>
        <w:rPr>
          <w:rFonts w:cs="Arial"/>
          <w:szCs w:val="22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Default="00426D63" w:rsidP="00426D63">
      <w:pPr>
        <w:rPr>
          <w:sz w:val="16"/>
          <w:szCs w:val="16"/>
        </w:rPr>
      </w:pPr>
    </w:p>
    <w:p w:rsidR="00426D63" w:rsidRPr="00875A58" w:rsidRDefault="00426D63" w:rsidP="00426D63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32" w:name="_Toc501721396"/>
      <w:bookmarkStart w:id="133" w:name="_Toc124331290"/>
      <w:r w:rsidRPr="00F1045D">
        <w:rPr>
          <w:rFonts w:cs="Arial"/>
        </w:rPr>
        <w:lastRenderedPageBreak/>
        <w:t>ПРИЛОЖЕНИЕ</w:t>
      </w:r>
      <w:r w:rsidRPr="00053A22">
        <w:rPr>
          <w:rFonts w:cs="Arial"/>
        </w:rPr>
        <w:t xml:space="preserve"> </w:t>
      </w:r>
      <w:r w:rsidRPr="00243597">
        <w:rPr>
          <w:rFonts w:cs="Arial"/>
        </w:rPr>
        <w:t>E</w:t>
      </w:r>
      <w:r w:rsidRPr="00CA6A29">
        <w:rPr>
          <w:rFonts w:cs="Arial"/>
        </w:rPr>
        <w:t xml:space="preserve"> </w:t>
      </w:r>
      <w:r w:rsidRPr="00BD58E7">
        <w:rPr>
          <w:rFonts w:cs="Arial"/>
        </w:rPr>
        <w:t>ФОРМА</w:t>
      </w:r>
      <w:r>
        <w:rPr>
          <w:rFonts w:cs="Arial"/>
        </w:rPr>
        <w:t xml:space="preserve"> ДЛЯ</w:t>
      </w:r>
      <w:r w:rsidRPr="00BD58E7">
        <w:rPr>
          <w:rFonts w:cs="Arial"/>
        </w:rPr>
        <w:t xml:space="preserve"> </w:t>
      </w:r>
      <w:r>
        <w:rPr>
          <w:rFonts w:cs="Arial"/>
        </w:rPr>
        <w:t>ПРЕДОСТАВЛЕНИЯ</w:t>
      </w:r>
      <w:r w:rsidRPr="00BD58E7">
        <w:rPr>
          <w:rFonts w:cs="Arial"/>
        </w:rPr>
        <w:t xml:space="preserve"> ПРОГНОЗНЫХ </w:t>
      </w:r>
      <w:r w:rsidRPr="00626222">
        <w:rPr>
          <w:rFonts w:cs="Arial"/>
        </w:rPr>
        <w:t xml:space="preserve">ДАННЫХ </w:t>
      </w:r>
      <w:r>
        <w:rPr>
          <w:rFonts w:cs="Arial"/>
        </w:rPr>
        <w:t xml:space="preserve">О </w:t>
      </w:r>
      <w:r w:rsidRPr="00626222">
        <w:rPr>
          <w:rFonts w:cs="Arial"/>
        </w:rPr>
        <w:t>ЧИСЛЕННОСТИ персонала ПОДРЯДЧИКА</w:t>
      </w:r>
      <w:bookmarkEnd w:id="132"/>
      <w:bookmarkEnd w:id="133"/>
    </w:p>
    <w:p w:rsidR="00426D63" w:rsidRDefault="00426D63" w:rsidP="00426D63">
      <w:r>
        <w:rPr>
          <w:noProof/>
          <w:lang w:val="en-US" w:eastAsia="en-US"/>
        </w:rPr>
        <w:drawing>
          <wp:inline distT="0" distB="0" distL="0" distR="0" wp14:anchorId="67BD3BB6" wp14:editId="61A89E51">
            <wp:extent cx="5942330" cy="3810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Pr="00380083" w:rsidRDefault="00426D63" w:rsidP="00426D63"/>
    <w:p w:rsidR="00426D63" w:rsidRDefault="00426D63" w:rsidP="00426D63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34" w:name="_Toc501721397"/>
      <w:bookmarkStart w:id="135" w:name="_Toc124331291"/>
      <w:r w:rsidRPr="00F1045D">
        <w:rPr>
          <w:rFonts w:cs="Arial"/>
        </w:rPr>
        <w:lastRenderedPageBreak/>
        <w:t>ПРИЛОЖЕНИЕ</w:t>
      </w:r>
      <w:r w:rsidRPr="00053A22">
        <w:rPr>
          <w:rFonts w:cs="Arial"/>
        </w:rPr>
        <w:t xml:space="preserve"> </w:t>
      </w:r>
      <w:r>
        <w:rPr>
          <w:rFonts w:cs="Arial"/>
          <w:lang w:val="en-US"/>
        </w:rPr>
        <w:t>F</w:t>
      </w:r>
      <w:r w:rsidRPr="00CA6A29">
        <w:rPr>
          <w:rFonts w:cs="Arial"/>
        </w:rPr>
        <w:t xml:space="preserve"> </w:t>
      </w:r>
      <w:r>
        <w:rPr>
          <w:rFonts w:cs="Arial"/>
        </w:rPr>
        <w:t>шаблон плана по ру</w:t>
      </w:r>
      <w:bookmarkEnd w:id="134"/>
      <w:bookmarkEnd w:id="135"/>
    </w:p>
    <w:p w:rsidR="00426D63" w:rsidRDefault="00426D63" w:rsidP="00426D63"/>
    <w:p w:rsidR="00426D63" w:rsidRPr="00410FE9" w:rsidRDefault="00426D63" w:rsidP="00426D63">
      <w:r w:rsidRPr="00410FE9">
        <w:t>Шаблон Контрактного Пла</w:t>
      </w:r>
      <w:r w:rsidR="006923C4">
        <w:t>на по РУ доступен на веб-сайте Общества</w:t>
      </w:r>
      <w:r w:rsidRPr="00410FE9">
        <w:t xml:space="preserve"> </w:t>
      </w:r>
      <w:hyperlink r:id="rId15" w:history="1">
        <w:r w:rsidRPr="00410FE9">
          <w:rPr>
            <w:rStyle w:val="Hyperlink"/>
          </w:rPr>
          <w:t>http://www.sakhalinenergy.ru</w:t>
        </w:r>
      </w:hyperlink>
      <w:r w:rsidRPr="00410FE9">
        <w:t xml:space="preserve"> (Раздел «Информация для подрядчиков» – «Обязательства по российскому участию» – «Шаблон Плана по развитию российского участия»</w:t>
      </w:r>
      <w:r>
        <w:t>)</w:t>
      </w:r>
      <w:r w:rsidRPr="00410FE9">
        <w:t>.</w:t>
      </w:r>
    </w:p>
    <w:p w:rsidR="00426D63" w:rsidRPr="00875A58" w:rsidRDefault="00426D63" w:rsidP="00426D63"/>
    <w:p w:rsidR="00426D63" w:rsidRDefault="00426D63" w:rsidP="00426D63"/>
    <w:p w:rsidR="00EF3129" w:rsidRDefault="00EF3129" w:rsidP="00EF3129">
      <w:pPr>
        <w:rPr>
          <w:sz w:val="16"/>
          <w:szCs w:val="16"/>
        </w:rPr>
      </w:pPr>
    </w:p>
    <w:sectPr w:rsidR="00EF3129" w:rsidSect="00EF3129">
      <w:headerReference w:type="default" r:id="rId16"/>
      <w:footerReference w:type="default" r:id="rId17"/>
      <w:endnotePr>
        <w:numFmt w:val="decimal"/>
      </w:endnotePr>
      <w:pgSz w:w="11909" w:h="16834" w:code="9"/>
      <w:pgMar w:top="1281" w:right="1281" w:bottom="1412" w:left="1412" w:header="425" w:footer="0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F" w:rsidRDefault="00D444BF" w:rsidP="00EF3129">
      <w:pPr>
        <w:spacing w:before="0" w:after="0"/>
      </w:pPr>
      <w:r>
        <w:separator/>
      </w:r>
    </w:p>
  </w:endnote>
  <w:endnote w:type="continuationSeparator" w:id="0">
    <w:p w:rsidR="00D444BF" w:rsidRDefault="00D444BF" w:rsidP="00EF31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9" w:rsidRDefault="00EF3129">
    <w:pPr>
      <w:pStyle w:val="Footer"/>
    </w:pPr>
  </w:p>
  <w:sdt>
    <w:sdtPr>
      <w:rPr>
        <w:rStyle w:val="Headline"/>
      </w:rPr>
      <w:id w:val="-2038582163"/>
      <w:lock w:val="contentLocked"/>
      <w:placeholder>
        <w:docPart w:val="0275281BDB144CE48B3A0251CB4BDA55"/>
      </w:placeholder>
      <w:group/>
    </w:sdtPr>
    <w:sdtEndPr>
      <w:rPr>
        <w:rStyle w:val="DefaultParagraphFont"/>
        <w:sz w:val="20"/>
      </w:rPr>
    </w:sdtEndPr>
    <w:sdtContent>
      <w:tbl>
        <w:tblPr>
          <w:tblStyle w:val="TableGrid"/>
          <w:tblW w:w="936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340"/>
          <w:gridCol w:w="1080"/>
          <w:gridCol w:w="1890"/>
          <w:gridCol w:w="2160"/>
          <w:gridCol w:w="1890"/>
        </w:tblGrid>
        <w:tr w:rsidR="00EF3129" w:rsidTr="00843E66">
          <w:trPr>
            <w:trHeight w:val="360"/>
            <w:jc w:val="center"/>
          </w:trPr>
          <w:tc>
            <w:tcPr>
              <w:tcW w:w="2340" w:type="dxa"/>
              <w:vAlign w:val="center"/>
            </w:tcPr>
            <w:sdt>
              <w:sdtPr>
                <w:rPr>
                  <w:rStyle w:val="Headline"/>
                </w:rPr>
                <w:tag w:val="Doc Number"/>
                <w:id w:val="408818173"/>
                <w:placeholder>
                  <w:docPart w:val="FA1DD1F272264DD6A03D860E91774D14"/>
                </w:placeholder>
              </w:sdtPr>
              <w:sdtEndPr>
                <w:rPr>
                  <w:rStyle w:val="Headline"/>
                </w:rPr>
              </w:sdtEndPr>
              <w:sdtContent>
                <w:p w:rsidR="00EF3129" w:rsidRPr="00551482" w:rsidRDefault="00EF3129" w:rsidP="00843E6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Headline"/>
                    </w:rPr>
                    <w:t>1000-</w:t>
                  </w:r>
                  <w:r>
                    <w:rPr>
                      <w:rStyle w:val="Headline"/>
                      <w:lang w:val="en-US"/>
                    </w:rPr>
                    <w:t>S-90-01-M-0051-00-R</w:t>
                  </w:r>
                </w:p>
              </w:sdtContent>
            </w:sdt>
          </w:tc>
          <w:tc>
            <w:tcPr>
              <w:tcW w:w="1080" w:type="dxa"/>
              <w:vAlign w:val="center"/>
            </w:tcPr>
            <w:p w:rsidR="00EF3129" w:rsidRPr="002D7B75" w:rsidRDefault="00D444BF" w:rsidP="00843E66">
              <w:pPr>
                <w:jc w:val="center"/>
                <w:rPr>
                  <w:rFonts w:cs="Arial"/>
                  <w:sz w:val="16"/>
                  <w:szCs w:val="16"/>
                </w:rPr>
              </w:pPr>
              <w:sdt>
                <w:sdtPr>
                  <w:rPr>
                    <w:rFonts w:cs="Arial"/>
                    <w:sz w:val="16"/>
                    <w:szCs w:val="16"/>
                  </w:rPr>
                  <w:id w:val="-1007667395"/>
                  <w:lock w:val="contentLocked"/>
                  <w:placeholder>
                    <w:docPart w:val="0275281BDB144CE48B3A0251CB4BDA55"/>
                  </w:placeholder>
                  <w:group/>
                </w:sdtPr>
                <w:sdtEndPr/>
                <w:sdtContent>
                  <w:r w:rsidR="00EF3129">
                    <w:rPr>
                      <w:rFonts w:cs="Arial"/>
                      <w:sz w:val="16"/>
                      <w:szCs w:val="16"/>
                    </w:rPr>
                    <w:t>Ред</w:t>
                  </w:r>
                  <w:r w:rsidR="00EF3129" w:rsidRPr="00456419">
                    <w:rPr>
                      <w:rFonts w:cs="Arial"/>
                      <w:sz w:val="16"/>
                      <w:szCs w:val="16"/>
                    </w:rPr>
                    <w:t>.</w:t>
                  </w:r>
                </w:sdtContent>
              </w:sdt>
              <w:r w:rsidR="00EF3129" w:rsidRPr="002D7B75">
                <w:rPr>
                  <w:rFonts w:cs="Arial"/>
                  <w:sz w:val="16"/>
                  <w:szCs w:val="16"/>
                </w:rPr>
                <w:t xml:space="preserve"> </w:t>
              </w:r>
              <w:sdt>
                <w:sdtPr>
                  <w:rPr>
                    <w:rStyle w:val="Headline"/>
                  </w:rPr>
                  <w:id w:val="-838545014"/>
                  <w:placeholder>
                    <w:docPart w:val="332E4CEC14EE4B888B2B17ACCDE86175"/>
                  </w:placeholder>
                </w:sdtPr>
                <w:sdtEndPr>
                  <w:rPr>
                    <w:rStyle w:val="DefaultParagraphFont"/>
                    <w:rFonts w:cs="Arial"/>
                    <w:sz w:val="20"/>
                    <w:szCs w:val="16"/>
                  </w:rPr>
                </w:sdtEndPr>
                <w:sdtContent>
                  <w:r w:rsidR="00EF3129">
                    <w:rPr>
                      <w:rStyle w:val="Headline"/>
                      <w:lang w:val="en-US"/>
                    </w:rPr>
                    <w:t>03</w:t>
                  </w:r>
                </w:sdtContent>
              </w:sdt>
            </w:p>
          </w:tc>
          <w:sdt>
            <w:sdtPr>
              <w:rPr>
                <w:rStyle w:val="Headline"/>
              </w:rPr>
              <w:id w:val="-697472089"/>
              <w:lock w:val="contentLocked"/>
              <w:placeholder>
                <w:docPart w:val="0275281BDB144CE48B3A0251CB4BDA55"/>
              </w:placeholder>
              <w:group/>
            </w:sdtPr>
            <w:sdtEndPr>
              <w:rPr>
                <w:rStyle w:val="Headline"/>
              </w:rPr>
            </w:sdtEndPr>
            <w:sdtContent>
              <w:sdt>
                <w:sdtPr>
                  <w:rPr>
                    <w:rStyle w:val="Headline"/>
                  </w:rPr>
                  <w:id w:val="-2061546725"/>
                  <w:placeholder>
                    <w:docPart w:val="C3BC306E7BD945DBA270FC975ED55042"/>
                  </w:placeholder>
                  <w:dropDownList>
                    <w:listItem w:value="Выберите пункт меню"/>
                    <w:listItem w:displayText="AFU - Утверждено для применения" w:value="AFU - Утверждено для применения"/>
                    <w:listItem w:displayText="OBS -  Устарел" w:value="OBS -  Устарел"/>
                    <w:listItem w:displayText="SUP - Заменен" w:value="SUP - Заменен"/>
                    <w:listItem w:displayText="FR - Для рассмотрения" w:value="FR - Для рассмотрения"/>
                    <w:listItem w:displayText="I - Для Информации" w:value="I - Для Информации"/>
                    <w:listItem w:displayText="IFA - Выпущен для согласования" w:value="IFA - Выпущен для согласования"/>
                    <w:listItem w:displayText="ENQ - Выпущен для запроса" w:value="ENQ - Выпущен для запроса"/>
                    <w:listItem w:displayText="PUR - Выпущен для закупки" w:value="PUR - Выпущен для закупки"/>
                    <w:listItem w:displayText="AFF - Разрешено для предварительного проектирования" w:value="AFF - Разрешено для предварительного проектирования"/>
                    <w:listItem w:displayText="AFD - Утверждено для проектирования" w:value="AFD - Утверждено для проектирования"/>
                    <w:listItem w:displayText="AFC  - Утверджено для строительства" w:value="AFC  - Утверджено для строительства"/>
                    <w:listItem w:displayText="ASB - Исполнительный" w:value="ASB - Исполнительный"/>
                  </w:dropDownList>
                </w:sdtPr>
                <w:sdtEndPr>
                  <w:rPr>
                    <w:rStyle w:val="DefaultParagraphFont"/>
                    <w:sz w:val="20"/>
                    <w:szCs w:val="16"/>
                  </w:rPr>
                </w:sdtEndPr>
                <w:sdtContent>
                  <w:tc>
                    <w:tcPr>
                      <w:tcW w:w="1890" w:type="dxa"/>
                      <w:vAlign w:val="center"/>
                    </w:tcPr>
                    <w:p w:rsidR="00EF3129" w:rsidRPr="00456419" w:rsidRDefault="00EF3129" w:rsidP="00843E66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Style w:val="Headline"/>
                        </w:rPr>
                        <w:t>AFU - Утверждено для применения</w:t>
                      </w:r>
                    </w:p>
                  </w:tc>
                </w:sdtContent>
              </w:sdt>
            </w:sdtContent>
          </w:sdt>
          <w:tc>
            <w:tcPr>
              <w:tcW w:w="2160" w:type="dxa"/>
              <w:vAlign w:val="center"/>
            </w:tcPr>
            <w:sdt>
              <w:sdtPr>
                <w:rPr>
                  <w:rStyle w:val="Headline"/>
                </w:rPr>
                <w:id w:val="-2006572746"/>
                <w:lock w:val="contentLocked"/>
                <w:placeholder>
                  <w:docPart w:val="0275281BDB144CE48B3A0251CB4BDA55"/>
                </w:placeholder>
                <w:group/>
              </w:sdtPr>
              <w:sdtEndPr>
                <w:rPr>
                  <w:rStyle w:val="Headline"/>
                </w:rPr>
              </w:sdtEndPr>
              <w:sdtContent>
                <w:sdt>
                  <w:sdtPr>
                    <w:rPr>
                      <w:rStyle w:val="Headline"/>
                    </w:rPr>
                    <w:id w:val="-1583135194"/>
                    <w:placeholder>
                      <w:docPart w:val="857BE565E1CB41A88A5244CAB6EC86DC"/>
                    </w:placeholder>
                    <w:dropDownList>
                      <w:listItem w:value="Выберите пункт меню"/>
                      <w:listItem w:displayText="Неклассифицированная информация" w:value="Неклассифицированная информация"/>
                      <w:listItem w:displayText="Для служебного пользования" w:value="Для служебного пользования"/>
                      <w:listItem w:displayText="Конфиденциальная информация" w:value="Конфиденциальная информация"/>
                    </w:dropDownList>
                  </w:sdtPr>
                  <w:sdtEndPr>
                    <w:rPr>
                      <w:rStyle w:val="DefaultParagraphFont"/>
                      <w:bCs/>
                      <w:sz w:val="20"/>
                    </w:rPr>
                  </w:sdtEndPr>
                  <w:sdtContent>
                    <w:p w:rsidR="00EF3129" w:rsidRPr="00456419" w:rsidRDefault="00EF3129" w:rsidP="00843E66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Style w:val="Headline"/>
                        </w:rPr>
                        <w:t>Неклассифицированная информация</w:t>
                      </w:r>
                    </w:p>
                  </w:sdtContent>
                </w:sdt>
              </w:sdtContent>
            </w:sdt>
          </w:tc>
          <w:tc>
            <w:tcPr>
              <w:tcW w:w="1890" w:type="dxa"/>
              <w:vAlign w:val="center"/>
            </w:tcPr>
            <w:sdt>
              <w:sdtPr>
                <w:rPr>
                  <w:sz w:val="16"/>
                  <w:szCs w:val="16"/>
                  <w:lang w:val="en-US"/>
                </w:rPr>
                <w:id w:val="-76220098"/>
                <w:lock w:val="contentLocked"/>
                <w:placeholder>
                  <w:docPart w:val="2E639FB7FDF94D8AA7E60F29106B2FD9"/>
                </w:placeholder>
                <w:group/>
              </w:sdtPr>
              <w:sdtEndPr/>
              <w:sdtContent>
                <w:p w:rsidR="00EF3129" w:rsidRPr="00934879" w:rsidRDefault="00EF3129" w:rsidP="00843E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Стр.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begin"/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instrText xml:space="preserve"> PAGE </w:instrTex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separate"/>
                  </w:r>
                  <w:r w:rsidR="006A2248">
                    <w:rPr>
                      <w:noProof/>
                      <w:sz w:val="16"/>
                      <w:szCs w:val="16"/>
                      <w:lang w:val="en-US"/>
                    </w:rPr>
                    <w:t>17</w: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end"/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из</w: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begin"/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instrText xml:space="preserve"> </w:instrText>
                  </w:r>
                  <w:r>
                    <w:rPr>
                      <w:sz w:val="16"/>
                      <w:szCs w:val="16"/>
                    </w:rPr>
                    <w:instrText>=</w:instrText>
                  </w:r>
                  <w:r>
                    <w:rPr>
                      <w:sz w:val="16"/>
                      <w:szCs w:val="16"/>
                      <w:lang w:val="en-US"/>
                    </w:rPr>
                    <w:fldChar w:fldCharType="begin"/>
                  </w:r>
                  <w:r>
                    <w:rPr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instrText>NUMPAGES</w:instrText>
                  </w:r>
                  <w:r>
                    <w:rPr>
                      <w:sz w:val="16"/>
                      <w:szCs w:val="16"/>
                      <w:lang w:val="en-US"/>
                    </w:rPr>
                    <w:instrText xml:space="preserve"> </w:instrText>
                  </w:r>
                  <w:r>
                    <w:rPr>
                      <w:sz w:val="16"/>
                      <w:szCs w:val="16"/>
                      <w:lang w:val="en-US"/>
                    </w:rPr>
                    <w:fldChar w:fldCharType="separate"/>
                  </w:r>
                  <w:r w:rsidR="006A2248">
                    <w:rPr>
                      <w:noProof/>
                      <w:sz w:val="16"/>
                      <w:szCs w:val="16"/>
                      <w:lang w:val="en-US"/>
                    </w:rPr>
                    <w:instrText>26</w:instrText>
                  </w:r>
                  <w:r>
                    <w:rPr>
                      <w:sz w:val="16"/>
                      <w:szCs w:val="16"/>
                      <w:lang w:val="en-US"/>
                    </w:rPr>
                    <w:fldChar w:fldCharType="end"/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separate"/>
                  </w:r>
                  <w:r w:rsidR="006A2248">
                    <w:rPr>
                      <w:noProof/>
                      <w:sz w:val="16"/>
                      <w:szCs w:val="16"/>
                      <w:lang w:val="en-US"/>
                    </w:rPr>
                    <w:t>26</w:t>
                  </w:r>
                  <w:r w:rsidRPr="00404F4C">
                    <w:rPr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sdtContent>
            </w:sdt>
          </w:tc>
        </w:tr>
      </w:tbl>
      <w:p w:rsidR="00EF3129" w:rsidRDefault="00D444BF">
        <w:pPr>
          <w:pStyle w:val="Footer"/>
        </w:pPr>
      </w:p>
    </w:sdtContent>
  </w:sdt>
  <w:p w:rsidR="00EF3129" w:rsidRDefault="00EF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F" w:rsidRDefault="00D444BF" w:rsidP="00EF3129">
      <w:pPr>
        <w:spacing w:before="0" w:after="0"/>
      </w:pPr>
      <w:r>
        <w:separator/>
      </w:r>
    </w:p>
  </w:footnote>
  <w:footnote w:type="continuationSeparator" w:id="0">
    <w:p w:rsidR="00D444BF" w:rsidRDefault="00D444BF" w:rsidP="00EF3129">
      <w:pPr>
        <w:spacing w:before="0" w:after="0"/>
      </w:pPr>
      <w:r>
        <w:continuationSeparator/>
      </w:r>
    </w:p>
  </w:footnote>
  <w:footnote w:id="1">
    <w:p w:rsidR="00EF3129" w:rsidRDefault="00EF3129" w:rsidP="00EF31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«Юридическое лицо» не является человеком. Данный термин определяется Статьей 48 Гражданского Кодекса Российской Федерации и включает коммерческие и некоммерческие организации, основанные в соответствии с законодательством Российской Федерации, т.е. в качестве российского юридического лица. Статья 5 Закона «О гражданстве Российской Федерации» № 62-ФЗ от 31 мая 2002 года содержит определение термина «граждане» [физические лица] России, которое гласит, что это 1) «лица, имеющие гражданство Российской Федерации на день вступления в силу настоящего Федерального закона»; и 2) «лица, которые приобрели гражданство Российской Федерации в соответствии с настоящим Федеральным законом».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9" w:rsidRDefault="00EF3129">
    <w:pPr>
      <w:pStyle w:val="Header"/>
    </w:pPr>
  </w:p>
  <w:tbl>
    <w:tblPr>
      <w:tblW w:w="935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8079"/>
    </w:tblGrid>
    <w:tr w:rsidR="00EF3129" w:rsidRPr="00790801" w:rsidTr="00843E66">
      <w:trPr>
        <w:trHeight w:val="1247"/>
        <w:jc w:val="center"/>
      </w:trPr>
      <w:tc>
        <w:tcPr>
          <w:tcW w:w="1276" w:type="dxa"/>
        </w:tcPr>
        <w:p w:rsidR="00EF3129" w:rsidRPr="00924615" w:rsidRDefault="00EF3129" w:rsidP="00EF3129">
          <w:pPr>
            <w:rPr>
              <w:sz w:val="16"/>
              <w:lang w:val="en-US"/>
            </w:rPr>
          </w:pPr>
          <w:r>
            <w:rPr>
              <w:noProof/>
              <w:sz w:val="16"/>
              <w:lang w:val="en-US" w:eastAsia="en-US"/>
            </w:rPr>
            <w:drawing>
              <wp:inline distT="0" distB="0" distL="0" distR="0" wp14:anchorId="37A2D051" wp14:editId="7C1E78BB">
                <wp:extent cx="658368" cy="658368"/>
                <wp:effectExtent l="0" t="0" r="889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компании (цветной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68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sdt>
          <w:sdtPr>
            <w:rPr>
              <w:rStyle w:val="4"/>
            </w:rPr>
            <w:id w:val="-847484181"/>
            <w:lock w:val="contentLocked"/>
            <w:placeholder>
              <w:docPart w:val="067675B3D7AD4566856AD905D25EF0BB"/>
            </w:placeholder>
            <w:group/>
          </w:sdtPr>
          <w:sdtEndPr>
            <w:rPr>
              <w:rStyle w:val="4"/>
            </w:rPr>
          </w:sdtEndPr>
          <w:sdtContent>
            <w:p w:rsidR="00EF3129" w:rsidRPr="00790801" w:rsidRDefault="00D444BF" w:rsidP="00EF3129">
              <w:pPr>
                <w:pStyle w:val="11"/>
                <w:rPr>
                  <w:rFonts w:ascii="MS Mincho" w:hAnsi="Times New Roman" w:cs="MS Mincho"/>
                  <w:szCs w:val="20"/>
                </w:rPr>
              </w:pPr>
              <w:sdt>
                <w:sdtPr>
                  <w:tag w:val="Header"/>
                  <w:id w:val="-209653779"/>
                  <w:placeholder>
                    <w:docPart w:val="55557F85536F49FEBE2D3BBA8168D67E"/>
                  </w:placeholder>
                  <w15:color w:val="000000"/>
                  <w:text w:multiLine="1"/>
                </w:sdtPr>
                <w:sdtEndPr/>
                <w:sdtContent>
                  <w:r w:rsidR="00EF3129">
                    <w:t>СРП по проекту «сахалин-2». российское участие, рекомендации для подрядчиков</w:t>
                  </w:r>
                </w:sdtContent>
              </w:sdt>
            </w:p>
          </w:sdtContent>
        </w:sdt>
      </w:tc>
    </w:tr>
  </w:tbl>
  <w:p w:rsidR="00EF3129" w:rsidRDefault="00EF3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2AA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9209F3"/>
    <w:multiLevelType w:val="multilevel"/>
    <w:tmpl w:val="0B809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75F8E"/>
    <w:multiLevelType w:val="hybridMultilevel"/>
    <w:tmpl w:val="4702827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46D7"/>
    <w:multiLevelType w:val="hybridMultilevel"/>
    <w:tmpl w:val="E1007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60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C2A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3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3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70A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D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0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A4C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3D8E"/>
    <w:multiLevelType w:val="hybridMultilevel"/>
    <w:tmpl w:val="D4348DA8"/>
    <w:lvl w:ilvl="0" w:tplc="0419000F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041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54D69"/>
    <w:multiLevelType w:val="hybridMultilevel"/>
    <w:tmpl w:val="E2206124"/>
    <w:lvl w:ilvl="0" w:tplc="01E88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4B9C"/>
    <w:multiLevelType w:val="hybridMultilevel"/>
    <w:tmpl w:val="BDFAC640"/>
    <w:lvl w:ilvl="0" w:tplc="FB8A9D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22ADE"/>
    <w:multiLevelType w:val="hybridMultilevel"/>
    <w:tmpl w:val="785CBD9A"/>
    <w:lvl w:ilvl="0" w:tplc="0E0AFFF4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B6DA3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E2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4C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A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05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88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29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E6748"/>
    <w:multiLevelType w:val="hybridMultilevel"/>
    <w:tmpl w:val="26387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09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8563B7"/>
    <w:multiLevelType w:val="hybridMultilevel"/>
    <w:tmpl w:val="6738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1FFE"/>
    <w:multiLevelType w:val="hybridMultilevel"/>
    <w:tmpl w:val="D89C69F4"/>
    <w:lvl w:ilvl="0" w:tplc="8A1A6FFE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1001"/>
    <w:multiLevelType w:val="hybridMultilevel"/>
    <w:tmpl w:val="867CCA8A"/>
    <w:lvl w:ilvl="0" w:tplc="A13E5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9CB9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6111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1E9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DE17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0E7C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F6D9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DA896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2AF3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713B5B"/>
    <w:multiLevelType w:val="hybridMultilevel"/>
    <w:tmpl w:val="936C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95EFA"/>
    <w:multiLevelType w:val="hybridMultilevel"/>
    <w:tmpl w:val="5BAA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01EF"/>
    <w:multiLevelType w:val="hybridMultilevel"/>
    <w:tmpl w:val="A5FAD5D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9B35498"/>
    <w:multiLevelType w:val="hybridMultilevel"/>
    <w:tmpl w:val="3870AC82"/>
    <w:lvl w:ilvl="0" w:tplc="04090017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006AB"/>
    <w:multiLevelType w:val="hybridMultilevel"/>
    <w:tmpl w:val="CF6AA8D8"/>
    <w:lvl w:ilvl="0" w:tplc="F2A415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452C"/>
    <w:multiLevelType w:val="hybridMultilevel"/>
    <w:tmpl w:val="55A64F48"/>
    <w:lvl w:ilvl="0" w:tplc="CE7C1E32">
      <w:start w:val="1"/>
      <w:numFmt w:val="decimal"/>
      <w:pStyle w:val="Paragraph1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02AEA"/>
    <w:multiLevelType w:val="multilevel"/>
    <w:tmpl w:val="80B29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3D7EE7"/>
    <w:multiLevelType w:val="multilevel"/>
    <w:tmpl w:val="64EE6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9C2E9A"/>
    <w:multiLevelType w:val="hybridMultilevel"/>
    <w:tmpl w:val="F122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3C8C"/>
    <w:multiLevelType w:val="hybridMultilevel"/>
    <w:tmpl w:val="25EE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6271D"/>
    <w:multiLevelType w:val="hybridMultilevel"/>
    <w:tmpl w:val="8D92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61EB3"/>
    <w:multiLevelType w:val="hybridMultilevel"/>
    <w:tmpl w:val="00F04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056E78"/>
    <w:multiLevelType w:val="multilevel"/>
    <w:tmpl w:val="5E3CB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D62A74"/>
    <w:multiLevelType w:val="multilevel"/>
    <w:tmpl w:val="FA624D48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5E147D00"/>
    <w:multiLevelType w:val="hybridMultilevel"/>
    <w:tmpl w:val="C9B6E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71214D"/>
    <w:multiLevelType w:val="hybridMultilevel"/>
    <w:tmpl w:val="88D4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E6B59"/>
    <w:multiLevelType w:val="multilevel"/>
    <w:tmpl w:val="2A9AAD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B5A2631"/>
    <w:multiLevelType w:val="hybridMultilevel"/>
    <w:tmpl w:val="D9E01E2A"/>
    <w:lvl w:ilvl="0" w:tplc="A9DCFE7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20CE5"/>
    <w:multiLevelType w:val="hybridMultilevel"/>
    <w:tmpl w:val="906CF23E"/>
    <w:lvl w:ilvl="0" w:tplc="A43AD254">
      <w:start w:val="1"/>
      <w:numFmt w:val="decimal"/>
      <w:pStyle w:val="Heading4"/>
      <w:lvlText w:val="%1.1.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CC90B54"/>
    <w:multiLevelType w:val="hybridMultilevel"/>
    <w:tmpl w:val="7948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8"/>
  </w:num>
  <w:num w:numId="6">
    <w:abstractNumId w:val="33"/>
  </w:num>
  <w:num w:numId="7">
    <w:abstractNumId w:val="5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7"/>
  </w:num>
  <w:num w:numId="11">
    <w:abstractNumId w:val="31"/>
  </w:num>
  <w:num w:numId="12">
    <w:abstractNumId w:val="19"/>
  </w:num>
  <w:num w:numId="13">
    <w:abstractNumId w:val="26"/>
  </w:num>
  <w:num w:numId="14">
    <w:abstractNumId w:val="30"/>
    <w:lvlOverride w:ilvl="0">
      <w:startOverride w:val="1"/>
    </w:lvlOverride>
    <w:lvlOverride w:ilvl="1">
      <w:startOverride w:val="3"/>
    </w:lvlOverride>
  </w:num>
  <w:num w:numId="15">
    <w:abstractNumId w:val="23"/>
  </w:num>
  <w:num w:numId="16">
    <w:abstractNumId w:val="17"/>
  </w:num>
  <w:num w:numId="17">
    <w:abstractNumId w:val="21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12"/>
  </w:num>
  <w:num w:numId="21">
    <w:abstractNumId w:val="15"/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lvl w:ilvl="0">
        <w:numFmt w:val="bullet"/>
        <w:lvlText w:val=""/>
        <w:lvlJc w:val="left"/>
        <w:pPr>
          <w:ind w:left="644" w:hanging="360"/>
        </w:pPr>
        <w:rPr>
          <w:rFonts w:ascii="Symbol" w:hAnsi="Symbol" w:cs="Symbol" w:hint="default"/>
        </w:rPr>
      </w:lvl>
    </w:lvlOverride>
  </w:num>
  <w:num w:numId="25">
    <w:abstractNumId w:val="20"/>
  </w:num>
  <w:num w:numId="26">
    <w:abstractNumId w:val="16"/>
  </w:num>
  <w:num w:numId="27">
    <w:abstractNumId w:val="4"/>
  </w:num>
  <w:num w:numId="28">
    <w:abstractNumId w:val="9"/>
  </w:num>
  <w:num w:numId="29">
    <w:abstractNumId w:val="18"/>
  </w:num>
  <w:num w:numId="30">
    <w:abstractNumId w:val="29"/>
  </w:num>
  <w:num w:numId="31">
    <w:abstractNumId w:val="3"/>
  </w:num>
  <w:num w:numId="32">
    <w:abstractNumId w:val="11"/>
  </w:num>
  <w:num w:numId="33">
    <w:abstractNumId w:val="14"/>
  </w:num>
  <w:num w:numId="34">
    <w:abstractNumId w:val="25"/>
  </w:num>
  <w:num w:numId="35">
    <w:abstractNumId w:val="24"/>
  </w:num>
  <w:num w:numId="36">
    <w:abstractNumId w:val="1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29"/>
    <w:rsid w:val="001569FD"/>
    <w:rsid w:val="00426D63"/>
    <w:rsid w:val="00457E66"/>
    <w:rsid w:val="005354D8"/>
    <w:rsid w:val="005734EB"/>
    <w:rsid w:val="006923C4"/>
    <w:rsid w:val="00695BE8"/>
    <w:rsid w:val="006A2248"/>
    <w:rsid w:val="00734937"/>
    <w:rsid w:val="009479D7"/>
    <w:rsid w:val="009E2104"/>
    <w:rsid w:val="00AF2F40"/>
    <w:rsid w:val="00B20B9E"/>
    <w:rsid w:val="00B71A9B"/>
    <w:rsid w:val="00C05847"/>
    <w:rsid w:val="00D444BF"/>
    <w:rsid w:val="00D6235B"/>
    <w:rsid w:val="00D73D09"/>
    <w:rsid w:val="00DB3A01"/>
    <w:rsid w:val="00DF7C50"/>
    <w:rsid w:val="00E52A34"/>
    <w:rsid w:val="00E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C446"/>
  <w15:chartTrackingRefBased/>
  <w15:docId w15:val="{2F4F212D-8E91-4DC2-BDEB-2730556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2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F3129"/>
    <w:pPr>
      <w:keepNext/>
      <w:pageBreakBefore/>
      <w:numPr>
        <w:numId w:val="1"/>
      </w:numPr>
      <w:outlineLvl w:val="0"/>
    </w:pPr>
    <w:rPr>
      <w:b/>
      <w:caps/>
      <w:sz w:val="22"/>
    </w:rPr>
  </w:style>
  <w:style w:type="paragraph" w:styleId="Heading2">
    <w:name w:val="heading 2"/>
    <w:basedOn w:val="Heading3"/>
    <w:next w:val="Normal"/>
    <w:link w:val="Heading2Char"/>
    <w:autoRedefine/>
    <w:qFormat/>
    <w:rsid w:val="00EF3129"/>
    <w:pPr>
      <w:numPr>
        <w:ilvl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F3129"/>
    <w:pPr>
      <w:numPr>
        <w:ilvl w:val="2"/>
        <w:numId w:val="1"/>
      </w:numPr>
      <w:tabs>
        <w:tab w:val="right" w:leader="dot" w:pos="9347"/>
      </w:tabs>
      <w:outlineLvl w:val="2"/>
    </w:pPr>
  </w:style>
  <w:style w:type="paragraph" w:styleId="Heading4">
    <w:name w:val="heading 4"/>
    <w:basedOn w:val="Normal"/>
    <w:next w:val="Normal"/>
    <w:link w:val="Heading4Char"/>
    <w:qFormat/>
    <w:rsid w:val="00EF3129"/>
    <w:pPr>
      <w:keepNext/>
      <w:numPr>
        <w:numId w:val="4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qFormat/>
    <w:rsid w:val="00EF3129"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EF3129"/>
    <w:pPr>
      <w:keepNext/>
      <w:numPr>
        <w:ilvl w:val="5"/>
        <w:numId w:val="1"/>
      </w:numPr>
      <w:spacing w:after="18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EF3129"/>
    <w:pPr>
      <w:keepNext/>
      <w:numPr>
        <w:ilvl w:val="6"/>
        <w:numId w:val="1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EF3129"/>
    <w:pPr>
      <w:keepNext/>
      <w:numPr>
        <w:ilvl w:val="7"/>
        <w:numId w:val="1"/>
      </w:numPr>
      <w:shd w:val="clear" w:color="auto" w:fill="FFFF0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EF312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129"/>
    <w:rPr>
      <w:rFonts w:ascii="Arial" w:eastAsia="Times New Roman" w:hAnsi="Arial" w:cs="Times New Roman"/>
      <w:b/>
      <w:caps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EF3129"/>
    <w:rPr>
      <w:rFonts w:ascii="Arial" w:eastAsia="Times New Roman" w:hAnsi="Arial" w:cs="Times New Roman"/>
      <w:b/>
      <w:caps/>
      <w:sz w:val="20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EF3129"/>
    <w:rPr>
      <w:rFonts w:ascii="Arial" w:eastAsia="Times New Roman" w:hAnsi="Arial" w:cs="Times New Roman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EF3129"/>
    <w:rPr>
      <w:rFonts w:ascii="Arial" w:eastAsia="Times New Roman" w:hAnsi="Arial" w:cs="Times New Roman"/>
      <w:sz w:val="20"/>
      <w:szCs w:val="20"/>
      <w:u w:val="single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EF3129"/>
    <w:rPr>
      <w:rFonts w:ascii="Arial" w:eastAsia="Times New Roman" w:hAnsi="Arial" w:cs="Times New Roman"/>
      <w:b/>
      <w:sz w:val="20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EF3129"/>
    <w:rPr>
      <w:rFonts w:ascii="Arial" w:eastAsia="Times New Roman" w:hAnsi="Arial" w:cs="Times New Roman"/>
      <w:b/>
      <w:sz w:val="20"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EF3129"/>
    <w:rPr>
      <w:rFonts w:ascii="Arial" w:eastAsia="Times New Roman" w:hAnsi="Arial" w:cs="Times New Roman"/>
      <w:b/>
      <w:sz w:val="20"/>
      <w:szCs w:val="20"/>
      <w:shd w:val="clear" w:color="auto" w:fill="FFFF0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EF3129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customStyle="1" w:styleId="NumberItemsDescriptions">
    <w:name w:val="Number Items Descriptions"/>
    <w:basedOn w:val="Normal"/>
    <w:locked/>
    <w:rsid w:val="00EF3129"/>
    <w:pPr>
      <w:jc w:val="center"/>
    </w:pPr>
    <w:rPr>
      <w:rFonts w:ascii="Arial Narrow" w:hAnsi="Arial Narrow"/>
      <w:b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31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2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EF3129"/>
    <w:rPr>
      <w:color w:val="808080"/>
    </w:rPr>
  </w:style>
  <w:style w:type="character" w:styleId="PageNumber">
    <w:name w:val="page number"/>
    <w:basedOn w:val="DefaultParagraphFont"/>
    <w:semiHidden/>
    <w:rsid w:val="00EF3129"/>
  </w:style>
  <w:style w:type="character" w:customStyle="1" w:styleId="DocType">
    <w:name w:val="Doc Type"/>
    <w:basedOn w:val="TitlePrimaryChar"/>
    <w:uiPriority w:val="1"/>
    <w:rsid w:val="00EF3129"/>
    <w:rPr>
      <w:rFonts w:ascii="Arial" w:eastAsia="Times New Roman" w:hAnsi="Arial" w:cs="Times New Roman"/>
      <w:b/>
      <w:caps/>
      <w:sz w:val="32"/>
      <w:szCs w:val="32"/>
    </w:rPr>
  </w:style>
  <w:style w:type="character" w:customStyle="1" w:styleId="DocNumber">
    <w:name w:val="Doc Number"/>
    <w:basedOn w:val="DocType"/>
    <w:uiPriority w:val="1"/>
    <w:qFormat/>
    <w:rsid w:val="00EF3129"/>
    <w:rPr>
      <w:rFonts w:ascii="Arial" w:eastAsia="Times New Roman" w:hAnsi="Arial" w:cs="Times New Roman"/>
      <w:b/>
      <w:caps/>
      <w:smallCaps w:val="0"/>
      <w:strike w:val="0"/>
      <w:dstrike w:val="0"/>
      <w:vanish w:val="0"/>
      <w:sz w:val="20"/>
      <w:szCs w:val="32"/>
      <w:vertAlign w:val="baseline"/>
    </w:rPr>
  </w:style>
  <w:style w:type="character" w:customStyle="1" w:styleId="Discipline">
    <w:name w:val="Discipline"/>
    <w:basedOn w:val="Origin"/>
    <w:uiPriority w:val="1"/>
    <w:rsid w:val="00EF3129"/>
    <w:rPr>
      <w:rFonts w:ascii="Arial" w:hAnsi="Arial"/>
      <w:b/>
      <w:caps/>
      <w:smallCaps w:val="0"/>
      <w:vanish w:val="0"/>
      <w:sz w:val="28"/>
    </w:rPr>
  </w:style>
  <w:style w:type="character" w:customStyle="1" w:styleId="SheetNumber">
    <w:name w:val="Sheet Number"/>
    <w:basedOn w:val="DocType"/>
    <w:uiPriority w:val="1"/>
    <w:rsid w:val="00EF3129"/>
    <w:rPr>
      <w:rFonts w:ascii="Arial" w:eastAsia="Times New Roman" w:hAnsi="Arial" w:cs="Times New Roman"/>
      <w:b/>
      <w:caps/>
      <w:smallCaps w:val="0"/>
      <w:strike w:val="0"/>
      <w:dstrike w:val="0"/>
      <w:vanish w:val="0"/>
      <w:sz w:val="28"/>
      <w:szCs w:val="32"/>
      <w:vertAlign w:val="baseline"/>
    </w:rPr>
  </w:style>
  <w:style w:type="paragraph" w:customStyle="1" w:styleId="TitlePrimary">
    <w:name w:val="Title Primary"/>
    <w:basedOn w:val="TOC1"/>
    <w:link w:val="TitlePrimaryChar"/>
    <w:rsid w:val="00EF3129"/>
    <w:pPr>
      <w:jc w:val="center"/>
    </w:pPr>
    <w:rPr>
      <w:sz w:val="32"/>
      <w:szCs w:val="32"/>
      <w:lang w:val="en-US" w:eastAsia="en-US"/>
    </w:rPr>
  </w:style>
  <w:style w:type="character" w:customStyle="1" w:styleId="TitlePrimaryChar">
    <w:name w:val="Title Primary Char"/>
    <w:basedOn w:val="DefaultParagraphFont"/>
    <w:link w:val="TitlePrimary"/>
    <w:rsid w:val="00EF3129"/>
    <w:rPr>
      <w:rFonts w:ascii="Arial" w:eastAsia="Times New Roman" w:hAnsi="Arial" w:cs="Times New Roman"/>
      <w:b/>
      <w:caps/>
      <w:sz w:val="32"/>
      <w:szCs w:val="32"/>
    </w:rPr>
  </w:style>
  <w:style w:type="paragraph" w:customStyle="1" w:styleId="ItalicNormal">
    <w:name w:val="Italic Normal"/>
    <w:basedOn w:val="Normal"/>
    <w:rsid w:val="00EF3129"/>
    <w:pPr>
      <w:ind w:right="239"/>
    </w:pPr>
    <w:rPr>
      <w:i/>
      <w:lang w:val="en-US"/>
    </w:rPr>
  </w:style>
  <w:style w:type="character" w:customStyle="1" w:styleId="BlueNormal">
    <w:name w:val="Blue Normal"/>
    <w:basedOn w:val="DefaultParagraphFont"/>
    <w:uiPriority w:val="1"/>
    <w:qFormat/>
    <w:rsid w:val="00EF3129"/>
    <w:rPr>
      <w:rFonts w:ascii="Arial" w:hAnsi="Arial"/>
      <w:color w:val="0000FF"/>
      <w:sz w:val="18"/>
    </w:rPr>
  </w:style>
  <w:style w:type="character" w:customStyle="1" w:styleId="BlueItalic">
    <w:name w:val="Blue Italic"/>
    <w:basedOn w:val="BlueNormal"/>
    <w:uiPriority w:val="1"/>
    <w:qFormat/>
    <w:rsid w:val="00EF3129"/>
    <w:rPr>
      <w:rFonts w:ascii="Arial" w:hAnsi="Arial"/>
      <w:i/>
      <w:color w:val="0000FF"/>
      <w:sz w:val="18"/>
    </w:rPr>
  </w:style>
  <w:style w:type="character" w:customStyle="1" w:styleId="RevisionCode">
    <w:name w:val="Revision Code"/>
    <w:basedOn w:val="BlueNormal"/>
    <w:uiPriority w:val="1"/>
    <w:rsid w:val="00EF3129"/>
    <w:rPr>
      <w:rFonts w:ascii="Arial" w:hAnsi="Arial"/>
      <w:b w:val="0"/>
      <w:caps/>
      <w:smallCaps w:val="0"/>
      <w:color w:val="000000" w:themeColor="text1"/>
      <w:sz w:val="20"/>
    </w:rPr>
  </w:style>
  <w:style w:type="paragraph" w:customStyle="1" w:styleId="Header1">
    <w:name w:val="Header 1"/>
    <w:basedOn w:val="Normal"/>
    <w:rsid w:val="00EF3129"/>
    <w:pPr>
      <w:jc w:val="center"/>
    </w:pPr>
    <w:rPr>
      <w:b/>
      <w:caps/>
      <w:sz w:val="22"/>
      <w:szCs w:val="22"/>
    </w:rPr>
  </w:style>
  <w:style w:type="paragraph" w:customStyle="1" w:styleId="FooterDocNumber">
    <w:name w:val="Footer Doc Number"/>
    <w:basedOn w:val="Normal"/>
    <w:rsid w:val="00EF3129"/>
    <w:pPr>
      <w:pBdr>
        <w:top w:val="single" w:sz="4" w:space="0" w:color="auto"/>
      </w:pBdr>
      <w:tabs>
        <w:tab w:val="right" w:pos="9356"/>
      </w:tabs>
      <w:ind w:right="1"/>
    </w:pPr>
    <w:rPr>
      <w:caps/>
      <w:noProof/>
      <w:sz w:val="16"/>
      <w:szCs w:val="16"/>
    </w:rPr>
  </w:style>
  <w:style w:type="paragraph" w:customStyle="1" w:styleId="MainTextNormal">
    <w:name w:val="Main Text Normal"/>
    <w:basedOn w:val="Normal"/>
    <w:rsid w:val="00EF3129"/>
    <w:pPr>
      <w:widowControl/>
      <w:jc w:val="left"/>
    </w:pPr>
  </w:style>
  <w:style w:type="paragraph" w:customStyle="1" w:styleId="MainTextItalic">
    <w:name w:val="Main Text Italic"/>
    <w:basedOn w:val="MainTextNormal"/>
    <w:qFormat/>
    <w:rsid w:val="00EF3129"/>
    <w:rPr>
      <w:i/>
    </w:rPr>
  </w:style>
  <w:style w:type="paragraph" w:customStyle="1" w:styleId="MainTextBold">
    <w:name w:val="Main Text Bold"/>
    <w:basedOn w:val="Normal"/>
    <w:qFormat/>
    <w:rsid w:val="00EF3129"/>
    <w:pPr>
      <w:widowControl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3129"/>
    <w:pPr>
      <w:spacing w:after="100"/>
      <w:ind w:left="400"/>
    </w:pPr>
  </w:style>
  <w:style w:type="paragraph" w:styleId="TOC1">
    <w:name w:val="toc 1"/>
    <w:basedOn w:val="Normal"/>
    <w:next w:val="TOC2"/>
    <w:autoRedefine/>
    <w:uiPriority w:val="39"/>
    <w:rsid w:val="00EF3129"/>
    <w:rPr>
      <w:b/>
      <w:caps/>
      <w:sz w:val="22"/>
    </w:rPr>
  </w:style>
  <w:style w:type="paragraph" w:styleId="TOC2">
    <w:name w:val="toc 2"/>
    <w:basedOn w:val="TOC1"/>
    <w:autoRedefine/>
    <w:uiPriority w:val="39"/>
    <w:rsid w:val="00EF3129"/>
    <w:pPr>
      <w:tabs>
        <w:tab w:val="left" w:pos="1276"/>
        <w:tab w:val="right" w:leader="dot" w:pos="9356"/>
      </w:tabs>
      <w:spacing w:after="0"/>
      <w:ind w:left="454"/>
    </w:pPr>
    <w:rPr>
      <w:b w:val="0"/>
    </w:rPr>
  </w:style>
  <w:style w:type="character" w:styleId="Hyperlink">
    <w:name w:val="Hyperlink"/>
    <w:basedOn w:val="DefaultParagraphFont"/>
    <w:uiPriority w:val="99"/>
    <w:rsid w:val="00EF3129"/>
    <w:rPr>
      <w:color w:val="0000FF"/>
      <w:u w:val="single"/>
    </w:rPr>
  </w:style>
  <w:style w:type="paragraph" w:customStyle="1" w:styleId="Toc">
    <w:name w:val="Toc"/>
    <w:aliases w:val="Text5"/>
    <w:basedOn w:val="Normal"/>
    <w:next w:val="Normal"/>
    <w:locked/>
    <w:rsid w:val="00EF3129"/>
    <w:pPr>
      <w:keepNext/>
      <w:jc w:val="center"/>
    </w:pPr>
    <w:rPr>
      <w:rFonts w:eastAsia="MS Mincho" w:cs="Arial"/>
      <w:b/>
      <w:bCs/>
      <w:snapToGrid w:val="0"/>
      <w:lang w:val="en-GB" w:eastAsia="ja-JP"/>
    </w:rPr>
  </w:style>
  <w:style w:type="paragraph" w:customStyle="1" w:styleId="TocText">
    <w:name w:val="Toc Text"/>
    <w:basedOn w:val="Normal"/>
    <w:next w:val="Normal"/>
    <w:locked/>
    <w:rsid w:val="00EF3129"/>
    <w:pPr>
      <w:keepNext/>
      <w:jc w:val="center"/>
    </w:pPr>
    <w:rPr>
      <w:rFonts w:eastAsia="MS Mincho"/>
      <w:b/>
      <w:snapToGrid w:val="0"/>
      <w:lang w:val="en-GB"/>
    </w:rPr>
  </w:style>
  <w:style w:type="character" w:customStyle="1" w:styleId="AssetCode">
    <w:name w:val="Asset Code"/>
    <w:basedOn w:val="DefaultParagraphFont"/>
    <w:uiPriority w:val="1"/>
    <w:rsid w:val="00EF3129"/>
    <w:rPr>
      <w:rFonts w:ascii="Arial" w:hAnsi="Arial"/>
      <w:b/>
      <w:caps/>
      <w:smallCaps w:val="0"/>
      <w:sz w:val="28"/>
    </w:rPr>
  </w:style>
  <w:style w:type="character" w:customStyle="1" w:styleId="Origin">
    <w:name w:val="Origin"/>
    <w:basedOn w:val="AssetCode"/>
    <w:uiPriority w:val="1"/>
    <w:rsid w:val="00EF3129"/>
    <w:rPr>
      <w:rFonts w:ascii="Arial" w:hAnsi="Arial"/>
      <w:b/>
      <w:caps/>
      <w:smallCaps w:val="0"/>
      <w:vanish w:val="0"/>
      <w:sz w:val="28"/>
    </w:rPr>
  </w:style>
  <w:style w:type="character" w:customStyle="1" w:styleId="Module">
    <w:name w:val="Module"/>
    <w:basedOn w:val="AssetCode"/>
    <w:uiPriority w:val="1"/>
    <w:rsid w:val="00EF3129"/>
    <w:rPr>
      <w:rFonts w:ascii="Arial" w:hAnsi="Arial"/>
      <w:b/>
      <w:caps/>
      <w:smallCaps w:val="0"/>
      <w:sz w:val="28"/>
    </w:rPr>
  </w:style>
  <w:style w:type="paragraph" w:customStyle="1" w:styleId="TitleSecondary">
    <w:name w:val="Title Secondary"/>
    <w:basedOn w:val="TOC1"/>
    <w:next w:val="TitlePrimary"/>
    <w:link w:val="TitleSecondaryChar"/>
    <w:qFormat/>
    <w:rsid w:val="00EF3129"/>
    <w:pPr>
      <w:jc w:val="center"/>
    </w:pPr>
    <w:rPr>
      <w:caps w:val="0"/>
      <w:sz w:val="24"/>
      <w:szCs w:val="24"/>
      <w:lang w:val="en-US" w:eastAsia="en-US"/>
    </w:rPr>
  </w:style>
  <w:style w:type="character" w:customStyle="1" w:styleId="TitleSecondaryChar">
    <w:name w:val="Title Secondary Char"/>
    <w:basedOn w:val="DefaultParagraphFont"/>
    <w:link w:val="TitleSecondary"/>
    <w:rsid w:val="00EF3129"/>
    <w:rPr>
      <w:rFonts w:ascii="Arial" w:eastAsia="Times New Roman" w:hAnsi="Arial" w:cs="Times New Roman"/>
      <w:b/>
      <w:sz w:val="24"/>
      <w:szCs w:val="24"/>
    </w:rPr>
  </w:style>
  <w:style w:type="paragraph" w:customStyle="1" w:styleId="NumDiscr">
    <w:name w:val="Num Discr"/>
    <w:basedOn w:val="Normal"/>
    <w:rsid w:val="00EF3129"/>
    <w:pPr>
      <w:jc w:val="center"/>
    </w:pPr>
    <w:rPr>
      <w:rFonts w:ascii="Arial Narrow" w:hAnsi="Arial Narrow"/>
      <w:b/>
      <w:sz w:val="18"/>
      <w:szCs w:val="14"/>
      <w:lang w:val="en-US"/>
    </w:rPr>
  </w:style>
  <w:style w:type="paragraph" w:styleId="Title">
    <w:name w:val="Title"/>
    <w:aliases w:val="t1"/>
    <w:basedOn w:val="TOC1"/>
    <w:next w:val="TitlePrimary"/>
    <w:link w:val="TitleChar"/>
    <w:qFormat/>
    <w:rsid w:val="00EF3129"/>
    <w:pPr>
      <w:spacing w:after="300"/>
      <w:contextualSpacing/>
      <w:jc w:val="center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aliases w:val="t1 Char"/>
    <w:basedOn w:val="DefaultParagraphFont"/>
    <w:link w:val="Title"/>
    <w:rsid w:val="00EF3129"/>
    <w:rPr>
      <w:rFonts w:ascii="Arial" w:eastAsiaTheme="majorEastAsia" w:hAnsi="Arial" w:cstheme="majorBidi"/>
      <w:b/>
      <w:caps/>
      <w:spacing w:val="5"/>
      <w:kern w:val="28"/>
      <w:szCs w:val="52"/>
      <w:lang w:val="ru-RU" w:eastAsia="ru-RU"/>
    </w:rPr>
  </w:style>
  <w:style w:type="character" w:customStyle="1" w:styleId="MainTextItalicBold">
    <w:name w:val="Main Text Italic Bold"/>
    <w:basedOn w:val="DefaultParagraphFont"/>
    <w:uiPriority w:val="1"/>
    <w:qFormat/>
    <w:rsid w:val="00EF3129"/>
    <w:rPr>
      <w:rFonts w:ascii="Arial" w:hAnsi="Arial"/>
      <w:b/>
      <w:i/>
      <w:sz w:val="20"/>
      <w:lang w:val="en-US"/>
    </w:rPr>
  </w:style>
  <w:style w:type="paragraph" w:customStyle="1" w:styleId="BulletedList">
    <w:name w:val="Bulleted List"/>
    <w:basedOn w:val="Normal"/>
    <w:rsid w:val="00EF3129"/>
    <w:pPr>
      <w:numPr>
        <w:numId w:val="11"/>
      </w:numPr>
    </w:pPr>
    <w:rPr>
      <w:lang w:val="en-US"/>
    </w:rPr>
  </w:style>
  <w:style w:type="paragraph" w:customStyle="1" w:styleId="Paragraph1">
    <w:name w:val="Paragraph 1"/>
    <w:basedOn w:val="Normal"/>
    <w:rsid w:val="00EF3129"/>
    <w:pPr>
      <w:numPr>
        <w:numId w:val="12"/>
      </w:numPr>
    </w:pPr>
    <w:rPr>
      <w:lang w:val="en-US"/>
    </w:rPr>
  </w:style>
  <w:style w:type="paragraph" w:customStyle="1" w:styleId="NormalUnderlined">
    <w:name w:val="Normal Underlined"/>
    <w:basedOn w:val="Normal"/>
    <w:rsid w:val="00EF3129"/>
    <w:rPr>
      <w:u w:val="single"/>
      <w:lang w:val="en-US"/>
    </w:rPr>
  </w:style>
  <w:style w:type="paragraph" w:customStyle="1" w:styleId="Table">
    <w:name w:val="Table"/>
    <w:basedOn w:val="Normal"/>
    <w:rsid w:val="00EF3129"/>
    <w:pPr>
      <w:spacing w:before="80" w:after="80"/>
      <w:jc w:val="left"/>
    </w:pPr>
    <w:rPr>
      <w:rFonts w:ascii="Times" w:eastAsia="MS Mincho" w:hAnsi="Times"/>
      <w:noProof/>
      <w:snapToGrid w:val="0"/>
      <w:lang w:val="en-US" w:eastAsia="en-US"/>
    </w:rPr>
  </w:style>
  <w:style w:type="paragraph" w:styleId="List">
    <w:name w:val="List"/>
    <w:basedOn w:val="Normal"/>
    <w:semiHidden/>
    <w:rsid w:val="00EF3129"/>
    <w:pPr>
      <w:spacing w:before="0" w:after="0"/>
      <w:jc w:val="left"/>
    </w:pPr>
    <w:rPr>
      <w:rFonts w:ascii="Times" w:eastAsia="MS Mincho" w:hAnsi="Times"/>
      <w:noProof/>
      <w:snapToGrid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F31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1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129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LanguageCode">
    <w:name w:val="Language Code"/>
    <w:basedOn w:val="Origin"/>
    <w:uiPriority w:val="1"/>
    <w:rsid w:val="00EF3129"/>
    <w:rPr>
      <w:rFonts w:ascii="Arial" w:hAnsi="Arial"/>
      <w:b/>
      <w:caps/>
      <w:smallCaps w:val="0"/>
      <w:vanish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312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tyle1">
    <w:name w:val="Style1"/>
    <w:basedOn w:val="BlueItalic"/>
    <w:uiPriority w:val="1"/>
    <w:rsid w:val="00EF3129"/>
    <w:rPr>
      <w:rFonts w:ascii="Arial" w:hAnsi="Arial"/>
      <w:i/>
      <w:color w:val="auto"/>
      <w:sz w:val="20"/>
    </w:rPr>
  </w:style>
  <w:style w:type="paragraph" w:customStyle="1" w:styleId="Tableheader">
    <w:name w:val="Table header"/>
    <w:basedOn w:val="Normal"/>
    <w:rsid w:val="00EF3129"/>
    <w:pPr>
      <w:widowControl/>
      <w:tabs>
        <w:tab w:val="left" w:pos="0"/>
      </w:tabs>
      <w:spacing w:before="80" w:after="80"/>
    </w:pPr>
    <w:rPr>
      <w:rFonts w:cs="Arial"/>
      <w:b/>
      <w:bCs/>
      <w:snapToGrid w:val="0"/>
      <w:spacing w:val="20"/>
      <w:lang w:val="en-GB" w:eastAsia="ja-JP"/>
    </w:rPr>
  </w:style>
  <w:style w:type="paragraph" w:customStyle="1" w:styleId="a">
    <w:name w:val="Верхний"/>
    <w:aliases w:val="колонтитул"/>
    <w:basedOn w:val="Normal"/>
    <w:rsid w:val="00EF3129"/>
    <w:pPr>
      <w:tabs>
        <w:tab w:val="center" w:pos="4320"/>
        <w:tab w:val="right" w:pos="8640"/>
      </w:tabs>
      <w:spacing w:after="0"/>
    </w:pPr>
    <w:rPr>
      <w:rFonts w:eastAsia="MS Mincho" w:cs="Arial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EF3129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EF3129"/>
    <w:rPr>
      <w:vertAlign w:val="superscript"/>
    </w:rPr>
  </w:style>
  <w:style w:type="character" w:customStyle="1" w:styleId="1">
    <w:name w:val="Стиль1"/>
    <w:basedOn w:val="DefaultParagraphFont"/>
    <w:uiPriority w:val="1"/>
    <w:rsid w:val="00EF3129"/>
    <w:rPr>
      <w:b/>
    </w:rPr>
  </w:style>
  <w:style w:type="character" w:customStyle="1" w:styleId="2">
    <w:name w:val="Стиль2"/>
    <w:basedOn w:val="DefaultParagraphFont"/>
    <w:uiPriority w:val="1"/>
    <w:rsid w:val="00EF3129"/>
    <w:rPr>
      <w:b/>
    </w:rPr>
  </w:style>
  <w:style w:type="character" w:customStyle="1" w:styleId="3">
    <w:name w:val="Стиль3"/>
    <w:basedOn w:val="DefaultParagraphFont"/>
    <w:uiPriority w:val="1"/>
    <w:rsid w:val="00EF3129"/>
    <w:rPr>
      <w:b/>
    </w:rPr>
  </w:style>
  <w:style w:type="character" w:customStyle="1" w:styleId="10">
    <w:name w:val="Рецензия1"/>
    <w:basedOn w:val="DefaultParagraphFont"/>
    <w:uiPriority w:val="1"/>
    <w:rsid w:val="00EF3129"/>
  </w:style>
  <w:style w:type="character" w:customStyle="1" w:styleId="20">
    <w:name w:val="Рецензия2"/>
    <w:basedOn w:val="DefaultParagraphFont"/>
    <w:uiPriority w:val="1"/>
    <w:rsid w:val="00EF3129"/>
  </w:style>
  <w:style w:type="character" w:customStyle="1" w:styleId="Asset">
    <w:name w:val="Asset"/>
    <w:basedOn w:val="DefaultParagraphFont"/>
    <w:uiPriority w:val="1"/>
    <w:rsid w:val="00EF3129"/>
  </w:style>
  <w:style w:type="character" w:customStyle="1" w:styleId="RevisionNumber">
    <w:name w:val="Revision Number"/>
    <w:basedOn w:val="Classification"/>
    <w:uiPriority w:val="1"/>
    <w:qFormat/>
    <w:rsid w:val="00EF3129"/>
    <w:rPr>
      <w:rFonts w:ascii="Arial" w:hAnsi="Arial"/>
      <w:b/>
      <w:sz w:val="20"/>
    </w:rPr>
  </w:style>
  <w:style w:type="character" w:customStyle="1" w:styleId="Code">
    <w:name w:val="Code"/>
    <w:basedOn w:val="RevisionCode"/>
    <w:uiPriority w:val="1"/>
    <w:rsid w:val="00EF3129"/>
    <w:rPr>
      <w:rFonts w:ascii="Arial" w:hAnsi="Arial"/>
      <w:b w:val="0"/>
      <w:caps/>
      <w:smallCaps w:val="0"/>
      <w:color w:val="auto"/>
      <w:sz w:val="20"/>
    </w:rPr>
  </w:style>
  <w:style w:type="paragraph" w:customStyle="1" w:styleId="a0">
    <w:name w:val="Нижний"/>
    <w:aliases w:val="колонтитул1"/>
    <w:basedOn w:val="Normal"/>
    <w:rsid w:val="00EF3129"/>
    <w:pPr>
      <w:tabs>
        <w:tab w:val="center" w:pos="4320"/>
        <w:tab w:val="right" w:pos="8640"/>
      </w:tabs>
      <w:spacing w:after="0"/>
    </w:pPr>
    <w:rPr>
      <w:rFonts w:eastAsia="MS Mincho" w:cs="Arial"/>
      <w:lang w:val="en-US" w:eastAsia="ja-JP"/>
    </w:rPr>
  </w:style>
  <w:style w:type="paragraph" w:customStyle="1" w:styleId="Block1">
    <w:name w:val="Block1"/>
    <w:aliases w:val="Text11"/>
    <w:basedOn w:val="Normal"/>
    <w:rsid w:val="00EF3129"/>
    <w:pPr>
      <w:widowControl/>
      <w:spacing w:after="0"/>
    </w:pPr>
    <w:rPr>
      <w:rFonts w:eastAsia="MS Mincho" w:cs="Arial"/>
      <w:snapToGrid w:val="0"/>
      <w:sz w:val="18"/>
      <w:szCs w:val="1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F312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3129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312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EF3129"/>
    <w:rPr>
      <w:vertAlign w:val="superscript"/>
    </w:rPr>
  </w:style>
  <w:style w:type="table" w:styleId="TableGrid">
    <w:name w:val="Table Grid"/>
    <w:basedOn w:val="TableNormal"/>
    <w:uiPriority w:val="59"/>
    <w:rsid w:val="00EF31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129"/>
    <w:rPr>
      <w:color w:val="808080"/>
      <w:shd w:val="clear" w:color="auto" w:fill="E6E6E6"/>
    </w:rPr>
  </w:style>
  <w:style w:type="character" w:customStyle="1" w:styleId="IssuePurpose">
    <w:name w:val="Issue Purpose"/>
    <w:basedOn w:val="Classification"/>
    <w:uiPriority w:val="1"/>
    <w:qFormat/>
    <w:rsid w:val="00EF3129"/>
    <w:rPr>
      <w:rFonts w:ascii="Arial" w:hAnsi="Arial"/>
      <w:sz w:val="20"/>
    </w:rPr>
  </w:style>
  <w:style w:type="paragraph" w:customStyle="1" w:styleId="ShortDescription">
    <w:name w:val="Short Description"/>
    <w:basedOn w:val="TitlePrimary"/>
    <w:qFormat/>
    <w:rsid w:val="00EF3129"/>
    <w:rPr>
      <w:caps w:val="0"/>
    </w:rPr>
  </w:style>
  <w:style w:type="paragraph" w:customStyle="1" w:styleId="DocumentType">
    <w:name w:val="Document Type"/>
    <w:basedOn w:val="TitlePrimary"/>
    <w:rsid w:val="00EF3129"/>
  </w:style>
  <w:style w:type="paragraph" w:customStyle="1" w:styleId="TitlePrimary2">
    <w:name w:val="Title Primary 2"/>
    <w:basedOn w:val="ShortDescription"/>
    <w:rsid w:val="00EF3129"/>
  </w:style>
  <w:style w:type="character" w:customStyle="1" w:styleId="Classification">
    <w:name w:val="Classification"/>
    <w:basedOn w:val="DefaultParagraphFont"/>
    <w:uiPriority w:val="1"/>
    <w:qFormat/>
    <w:rsid w:val="00EF3129"/>
    <w:rPr>
      <w:rFonts w:ascii="Arial" w:hAnsi="Arial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129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F3129"/>
    <w:pPr>
      <w:keepLines/>
      <w:pageBreakBefore w:val="0"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3129"/>
    <w:pPr>
      <w:pBdr>
        <w:bottom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312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3129"/>
    <w:pPr>
      <w:pBdr>
        <w:top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312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Верхний колонтитул1"/>
    <w:basedOn w:val="Normal"/>
    <w:qFormat/>
    <w:rsid w:val="00EF3129"/>
    <w:pPr>
      <w:jc w:val="center"/>
    </w:pPr>
    <w:rPr>
      <w:b/>
      <w:caps/>
      <w:szCs w:val="22"/>
    </w:rPr>
  </w:style>
  <w:style w:type="character" w:customStyle="1" w:styleId="4">
    <w:name w:val="Стиль4"/>
    <w:basedOn w:val="DefaultParagraphFont"/>
    <w:uiPriority w:val="1"/>
    <w:qFormat/>
    <w:rsid w:val="00EF3129"/>
  </w:style>
  <w:style w:type="character" w:customStyle="1" w:styleId="Headline">
    <w:name w:val="Headline"/>
    <w:basedOn w:val="DefaultParagraphFont"/>
    <w:uiPriority w:val="1"/>
    <w:qFormat/>
    <w:rsid w:val="00EF3129"/>
    <w:rPr>
      <w:rFonts w:ascii="Arial" w:hAnsi="Arial"/>
      <w:sz w:val="16"/>
    </w:rPr>
  </w:style>
  <w:style w:type="table" w:styleId="LightList-Accent1">
    <w:name w:val="Light List Accent 1"/>
    <w:basedOn w:val="TableNormal"/>
    <w:uiPriority w:val="61"/>
    <w:rsid w:val="00EF31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3129"/>
  </w:style>
  <w:style w:type="paragraph" w:styleId="BodyText">
    <w:name w:val="Body Text"/>
    <w:basedOn w:val="Normal"/>
    <w:link w:val="BodyTextChar"/>
    <w:unhideWhenUsed/>
    <w:rsid w:val="00EF3129"/>
    <w:pPr>
      <w:spacing w:after="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F3129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EF3129"/>
    <w:pPr>
      <w:spacing w:after="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3129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EF3129"/>
    <w:pPr>
      <w:spacing w:after="0"/>
      <w:ind w:left="1440" w:hanging="1440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F3129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EF3129"/>
    <w:pPr>
      <w:spacing w:after="0"/>
      <w:ind w:left="1440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F3129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nhideWhenUsed/>
    <w:rsid w:val="00EF3129"/>
    <w:pPr>
      <w:widowControl/>
      <w:spacing w:after="0"/>
      <w:ind w:left="1440" w:hanging="720"/>
    </w:pPr>
    <w:rPr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F3129"/>
    <w:rPr>
      <w:rFonts w:ascii="Arial" w:eastAsia="Times New Roman" w:hAnsi="Arial" w:cs="Times New Roman"/>
      <w:szCs w:val="20"/>
    </w:rPr>
  </w:style>
  <w:style w:type="paragraph" w:customStyle="1" w:styleId="Normal1">
    <w:name w:val="Normal1"/>
    <w:basedOn w:val="Normal"/>
    <w:rsid w:val="00EF3129"/>
    <w:pPr>
      <w:keepNext/>
      <w:keepLines/>
      <w:widowControl/>
      <w:tabs>
        <w:tab w:val="left" w:pos="1080"/>
      </w:tabs>
      <w:overflowPunct w:val="0"/>
      <w:autoSpaceDE w:val="0"/>
      <w:autoSpaceDN w:val="0"/>
      <w:adjustRightInd w:val="0"/>
      <w:spacing w:before="40" w:after="40" w:line="240" w:lineRule="atLeast"/>
    </w:pPr>
    <w:rPr>
      <w:rFonts w:ascii="Times New Roman" w:eastAsiaTheme="minorEastAsia" w:hAnsi="Times New Roman"/>
      <w:sz w:val="24"/>
      <w:szCs w:val="24"/>
      <w:lang w:val="en-GB" w:eastAsia="en-US"/>
    </w:rPr>
  </w:style>
  <w:style w:type="paragraph" w:customStyle="1" w:styleId="Heading23">
    <w:name w:val="Heading 2 &amp; 3"/>
    <w:basedOn w:val="Heading3"/>
    <w:rsid w:val="00EF3129"/>
    <w:pPr>
      <w:keepNext/>
      <w:widowControl/>
      <w:numPr>
        <w:ilvl w:val="0"/>
        <w:numId w:val="0"/>
      </w:numPr>
      <w:tabs>
        <w:tab w:val="clear" w:pos="9347"/>
        <w:tab w:val="num" w:pos="720"/>
      </w:tabs>
      <w:jc w:val="left"/>
      <w:outlineLvl w:val="9"/>
    </w:pPr>
    <w:rPr>
      <w:rFonts w:eastAsiaTheme="minorEastAsia"/>
      <w:sz w:val="22"/>
      <w:szCs w:val="24"/>
      <w:lang w:val="en-GB" w:eastAsia="en-US"/>
    </w:rPr>
  </w:style>
  <w:style w:type="paragraph" w:customStyle="1" w:styleId="Picture">
    <w:name w:val="Picture"/>
    <w:basedOn w:val="Normal"/>
    <w:next w:val="Caption"/>
    <w:rsid w:val="00EF3129"/>
    <w:pPr>
      <w:keepNext/>
      <w:widowControl/>
      <w:spacing w:before="0" w:after="0"/>
      <w:jc w:val="left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3129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c-vendor-reporting@sakhalin2.ru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lc-vendor-reporting@sakhalin2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lc-vendor-reporting@sakhalin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khalinenergy.ru" TargetMode="External"/><Relationship Id="rId10" Type="http://schemas.openxmlformats.org/officeDocument/2006/relationships/hyperlink" Target="http://www.sakhalinenergy.ru/media/user/inform/General_Guideline_for_Contractors_Rus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sakhalinenergy.ru/media/user/inform/General_Guideline_for_Contractors_Eng.pdf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7675B3D7AD4566856AD905D25E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6899-2C1D-441F-9AB0-613B152BB02D}"/>
      </w:docPartPr>
      <w:docPartBody>
        <w:p w:rsidR="00261E6A" w:rsidRDefault="005D6864" w:rsidP="005D6864">
          <w:pPr>
            <w:pStyle w:val="067675B3D7AD4566856AD905D25EF0BB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557F85536F49FEBE2D3BBA8168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ADA6-0D5F-421F-BB74-71A1DFA4EB2C}"/>
      </w:docPartPr>
      <w:docPartBody>
        <w:p w:rsidR="00261E6A" w:rsidRDefault="005D6864" w:rsidP="005D6864">
          <w:pPr>
            <w:pStyle w:val="55557F85536F49FEBE2D3BBA8168D67E"/>
          </w:pPr>
          <w:r>
            <w:t>Название документа на русском языке</w:t>
          </w:r>
          <w:r w:rsidRPr="00BF5B27">
            <w:t xml:space="preserve"> </w:t>
          </w:r>
        </w:p>
      </w:docPartBody>
    </w:docPart>
    <w:docPart>
      <w:docPartPr>
        <w:name w:val="0275281BDB144CE48B3A0251CB4B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8D7F-0ACE-48FA-87DA-AD20120EC668}"/>
      </w:docPartPr>
      <w:docPartBody>
        <w:p w:rsidR="00261E6A" w:rsidRDefault="005D6864" w:rsidP="005D6864">
          <w:pPr>
            <w:pStyle w:val="0275281BDB144CE48B3A0251CB4BDA55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1DD1F272264DD6A03D860E9177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D165-598D-4B5D-963D-CFBF2F665AC3}"/>
      </w:docPartPr>
      <w:docPartBody>
        <w:p w:rsidR="00261E6A" w:rsidRDefault="005D6864" w:rsidP="005D6864">
          <w:pPr>
            <w:pStyle w:val="FA1DD1F272264DD6A03D860E91774D14"/>
          </w:pPr>
          <w:r>
            <w:rPr>
              <w:rStyle w:val="Headline"/>
            </w:rPr>
            <w:t>Номер документа</w:t>
          </w:r>
        </w:p>
      </w:docPartBody>
    </w:docPart>
    <w:docPart>
      <w:docPartPr>
        <w:name w:val="332E4CEC14EE4B888B2B17ACCDE8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18A7-A03B-4D6A-A04A-B65DE25F2E9A}"/>
      </w:docPartPr>
      <w:docPartBody>
        <w:p w:rsidR="00261E6A" w:rsidRDefault="005D6864" w:rsidP="005D6864">
          <w:pPr>
            <w:pStyle w:val="332E4CEC14EE4B888B2B17ACCDE86175"/>
          </w:pPr>
          <w:r>
            <w:rPr>
              <w:rFonts w:cs="Arial"/>
              <w:sz w:val="16"/>
              <w:szCs w:val="16"/>
            </w:rPr>
            <w:t>XX</w:t>
          </w:r>
        </w:p>
      </w:docPartBody>
    </w:docPart>
    <w:docPart>
      <w:docPartPr>
        <w:name w:val="C3BC306E7BD945DBA270FC975ED5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E35E-EACF-4A25-AD03-CFDF9AC498DE}"/>
      </w:docPartPr>
      <w:docPartBody>
        <w:p w:rsidR="00261E6A" w:rsidRDefault="005D6864" w:rsidP="005D6864">
          <w:pPr>
            <w:pStyle w:val="C3BC306E7BD945DBA270FC975ED55042"/>
          </w:pPr>
          <w:r w:rsidRPr="008457D0">
            <w:rPr>
              <w:rStyle w:val="BlueNormal"/>
              <w:sz w:val="16"/>
            </w:rPr>
            <w:t>Цель выпуска</w:t>
          </w:r>
        </w:p>
      </w:docPartBody>
    </w:docPart>
    <w:docPart>
      <w:docPartPr>
        <w:name w:val="857BE565E1CB41A88A5244CAB6EC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A359-A518-4C84-8D48-169C6E63156E}"/>
      </w:docPartPr>
      <w:docPartBody>
        <w:p w:rsidR="00261E6A" w:rsidRDefault="005D6864" w:rsidP="005D6864">
          <w:pPr>
            <w:pStyle w:val="857BE565E1CB41A88A5244CAB6EC86DC"/>
          </w:pPr>
          <w:r w:rsidRPr="008457D0">
            <w:rPr>
              <w:rStyle w:val="PlaceholderText"/>
              <w:sz w:val="16"/>
            </w:rPr>
            <w:t>Конфиденциальность</w:t>
          </w:r>
        </w:p>
      </w:docPartBody>
    </w:docPart>
    <w:docPart>
      <w:docPartPr>
        <w:name w:val="2E639FB7FDF94D8AA7E60F29106B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6585-86BA-47D9-BA1A-3E4BBD15BBB6}"/>
      </w:docPartPr>
      <w:docPartBody>
        <w:p w:rsidR="00261E6A" w:rsidRDefault="005D6864" w:rsidP="005D6864">
          <w:pPr>
            <w:pStyle w:val="2E639FB7FDF94D8AA7E60F29106B2FD9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4"/>
    <w:rsid w:val="00261E6A"/>
    <w:rsid w:val="0028095D"/>
    <w:rsid w:val="0029389A"/>
    <w:rsid w:val="00563B63"/>
    <w:rsid w:val="005D6864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864"/>
    <w:rPr>
      <w:color w:val="808080"/>
    </w:rPr>
  </w:style>
  <w:style w:type="paragraph" w:customStyle="1" w:styleId="98385D03802A4C6FB8F4AAA1CF2D4D2C">
    <w:name w:val="98385D03802A4C6FB8F4AAA1CF2D4D2C"/>
    <w:rsid w:val="005D6864"/>
  </w:style>
  <w:style w:type="paragraph" w:customStyle="1" w:styleId="D1618F7EAA1A48618B12042C212560E3">
    <w:name w:val="D1618F7EAA1A48618B12042C212560E3"/>
    <w:rsid w:val="005D6864"/>
  </w:style>
  <w:style w:type="paragraph" w:customStyle="1" w:styleId="FC7E486A8EDD4FCBA683B33E7D15FBA3">
    <w:name w:val="FC7E486A8EDD4FCBA683B33E7D15FBA3"/>
    <w:rsid w:val="005D6864"/>
  </w:style>
  <w:style w:type="paragraph" w:customStyle="1" w:styleId="035248BA82A1402A9DB16FE6A1CE79A8">
    <w:name w:val="035248BA82A1402A9DB16FE6A1CE79A8"/>
    <w:rsid w:val="005D6864"/>
  </w:style>
  <w:style w:type="paragraph" w:customStyle="1" w:styleId="DDF0F1098FD24BE28F1848C900414F1C">
    <w:name w:val="DDF0F1098FD24BE28F1848C900414F1C"/>
    <w:rsid w:val="005D6864"/>
  </w:style>
  <w:style w:type="character" w:customStyle="1" w:styleId="BlueNormal">
    <w:name w:val="Blue Normal"/>
    <w:basedOn w:val="DefaultParagraphFont"/>
    <w:uiPriority w:val="1"/>
    <w:qFormat/>
    <w:rsid w:val="005D6864"/>
    <w:rPr>
      <w:rFonts w:ascii="Arial" w:hAnsi="Arial"/>
      <w:color w:val="0000FF"/>
      <w:sz w:val="18"/>
    </w:rPr>
  </w:style>
  <w:style w:type="paragraph" w:customStyle="1" w:styleId="DADC33D5E6FD4F66AF1D276E08B3B890">
    <w:name w:val="DADC33D5E6FD4F66AF1D276E08B3B890"/>
    <w:rsid w:val="005D6864"/>
  </w:style>
  <w:style w:type="paragraph" w:customStyle="1" w:styleId="5939801128D54AFA8F12DEE7070B0DC0">
    <w:name w:val="5939801128D54AFA8F12DEE7070B0DC0"/>
    <w:rsid w:val="005D6864"/>
  </w:style>
  <w:style w:type="paragraph" w:customStyle="1" w:styleId="1D83512D366B41B6A6476B3BC92B45CB">
    <w:name w:val="1D83512D366B41B6A6476B3BC92B45CB"/>
    <w:rsid w:val="005D6864"/>
  </w:style>
  <w:style w:type="paragraph" w:customStyle="1" w:styleId="C1C93703107D4EE0B33BD46C0EC13F06">
    <w:name w:val="C1C93703107D4EE0B33BD46C0EC13F06"/>
    <w:rsid w:val="005D6864"/>
  </w:style>
  <w:style w:type="paragraph" w:customStyle="1" w:styleId="5C464B11B9A2480D9C0854EC80CDEB72">
    <w:name w:val="5C464B11B9A2480D9C0854EC80CDEB72"/>
    <w:rsid w:val="005D6864"/>
  </w:style>
  <w:style w:type="character" w:customStyle="1" w:styleId="BlueItalic">
    <w:name w:val="Blue Italic"/>
    <w:basedOn w:val="BlueNormal"/>
    <w:uiPriority w:val="1"/>
    <w:qFormat/>
    <w:rsid w:val="005D6864"/>
    <w:rPr>
      <w:rFonts w:ascii="Arial" w:hAnsi="Arial"/>
      <w:i/>
      <w:color w:val="0000FF"/>
      <w:sz w:val="18"/>
    </w:rPr>
  </w:style>
  <w:style w:type="paragraph" w:customStyle="1" w:styleId="4D68E3BB66494A18B1958814602BAD8C">
    <w:name w:val="4D68E3BB66494A18B1958814602BAD8C"/>
    <w:rsid w:val="005D6864"/>
  </w:style>
  <w:style w:type="paragraph" w:customStyle="1" w:styleId="AD74FCFF7B134323B7EAD58F5CE420BC">
    <w:name w:val="AD74FCFF7B134323B7EAD58F5CE420BC"/>
    <w:rsid w:val="005D6864"/>
  </w:style>
  <w:style w:type="paragraph" w:customStyle="1" w:styleId="5D4DEF53D4474117BDC67993912144C1">
    <w:name w:val="5D4DEF53D4474117BDC67993912144C1"/>
    <w:rsid w:val="005D6864"/>
  </w:style>
  <w:style w:type="paragraph" w:customStyle="1" w:styleId="6BAF94DCE7F548A7891713FB50D02C24">
    <w:name w:val="6BAF94DCE7F548A7891713FB50D02C24"/>
    <w:rsid w:val="005D6864"/>
  </w:style>
  <w:style w:type="paragraph" w:customStyle="1" w:styleId="AF940A34C72148F981ADEB1D11D1DFFF">
    <w:name w:val="AF940A34C72148F981ADEB1D11D1DFFF"/>
    <w:rsid w:val="005D6864"/>
  </w:style>
  <w:style w:type="paragraph" w:customStyle="1" w:styleId="195DD25C28EF4A118988F3A12C312525">
    <w:name w:val="195DD25C28EF4A118988F3A12C312525"/>
    <w:rsid w:val="005D6864"/>
  </w:style>
  <w:style w:type="paragraph" w:customStyle="1" w:styleId="BE374EFC997B4F369F23D4E175166B0C">
    <w:name w:val="BE374EFC997B4F369F23D4E175166B0C"/>
    <w:rsid w:val="005D6864"/>
  </w:style>
  <w:style w:type="paragraph" w:customStyle="1" w:styleId="067675B3D7AD4566856AD905D25EF0BB">
    <w:name w:val="067675B3D7AD4566856AD905D25EF0BB"/>
    <w:rsid w:val="005D6864"/>
  </w:style>
  <w:style w:type="paragraph" w:customStyle="1" w:styleId="55557F85536F49FEBE2D3BBA8168D67E">
    <w:name w:val="55557F85536F49FEBE2D3BBA8168D67E"/>
    <w:rsid w:val="005D6864"/>
  </w:style>
  <w:style w:type="paragraph" w:customStyle="1" w:styleId="B86FAE02E303428FB6B43E746644B7E5">
    <w:name w:val="B86FAE02E303428FB6B43E746644B7E5"/>
    <w:rsid w:val="005D6864"/>
  </w:style>
  <w:style w:type="paragraph" w:customStyle="1" w:styleId="0275281BDB144CE48B3A0251CB4BDA55">
    <w:name w:val="0275281BDB144CE48B3A0251CB4BDA55"/>
    <w:rsid w:val="005D6864"/>
  </w:style>
  <w:style w:type="character" w:customStyle="1" w:styleId="Headline">
    <w:name w:val="Headline"/>
    <w:basedOn w:val="DefaultParagraphFont"/>
    <w:uiPriority w:val="1"/>
    <w:qFormat/>
    <w:rsid w:val="005D6864"/>
    <w:rPr>
      <w:rFonts w:ascii="Arial" w:hAnsi="Arial"/>
      <w:sz w:val="16"/>
    </w:rPr>
  </w:style>
  <w:style w:type="paragraph" w:customStyle="1" w:styleId="FA1DD1F272264DD6A03D860E91774D14">
    <w:name w:val="FA1DD1F272264DD6A03D860E91774D14"/>
    <w:rsid w:val="005D6864"/>
  </w:style>
  <w:style w:type="paragraph" w:customStyle="1" w:styleId="332E4CEC14EE4B888B2B17ACCDE86175">
    <w:name w:val="332E4CEC14EE4B888B2B17ACCDE86175"/>
    <w:rsid w:val="005D6864"/>
  </w:style>
  <w:style w:type="paragraph" w:customStyle="1" w:styleId="C3BC306E7BD945DBA270FC975ED55042">
    <w:name w:val="C3BC306E7BD945DBA270FC975ED55042"/>
    <w:rsid w:val="005D6864"/>
  </w:style>
  <w:style w:type="paragraph" w:customStyle="1" w:styleId="857BE565E1CB41A88A5244CAB6EC86DC">
    <w:name w:val="857BE565E1CB41A88A5244CAB6EC86DC"/>
    <w:rsid w:val="005D6864"/>
  </w:style>
  <w:style w:type="paragraph" w:customStyle="1" w:styleId="2E639FB7FDF94D8AA7E60F29106B2FD9">
    <w:name w:val="2E639FB7FDF94D8AA7E60F29106B2FD9"/>
    <w:rsid w:val="005D6864"/>
  </w:style>
  <w:style w:type="paragraph" w:customStyle="1" w:styleId="5927D3A2DAF547538C8505D5569C0A09">
    <w:name w:val="5927D3A2DAF547538C8505D5569C0A09"/>
    <w:rsid w:val="005D6864"/>
  </w:style>
  <w:style w:type="paragraph" w:customStyle="1" w:styleId="9C010D9845A442D9BA1E98D8CD13E950">
    <w:name w:val="9C010D9845A442D9BA1E98D8CD13E950"/>
    <w:rsid w:val="005D6864"/>
  </w:style>
  <w:style w:type="paragraph" w:customStyle="1" w:styleId="5E20F7FBBF2F4A32A2BBC3E16E7ABDAF">
    <w:name w:val="5E20F7FBBF2F4A32A2BBC3E16E7ABDAF"/>
    <w:rsid w:val="005D6864"/>
  </w:style>
  <w:style w:type="paragraph" w:customStyle="1" w:styleId="663FED9AE52049F4AC975DC83F32DDA9">
    <w:name w:val="663FED9AE52049F4AC975DC83F32DDA9"/>
    <w:rsid w:val="005D6864"/>
  </w:style>
  <w:style w:type="paragraph" w:customStyle="1" w:styleId="F540C62971AB43D8835F11474C9DE017">
    <w:name w:val="F540C62971AB43D8835F11474C9DE017"/>
    <w:rsid w:val="005D6864"/>
  </w:style>
  <w:style w:type="paragraph" w:customStyle="1" w:styleId="F124404505724C5AB6E90925CE8C66AE">
    <w:name w:val="F124404505724C5AB6E90925CE8C66AE"/>
    <w:rsid w:val="005D6864"/>
  </w:style>
  <w:style w:type="paragraph" w:customStyle="1" w:styleId="9F33D7534A1A4769805050873726ABA1">
    <w:name w:val="9F33D7534A1A4769805050873726ABA1"/>
    <w:rsid w:val="005D6864"/>
  </w:style>
  <w:style w:type="paragraph" w:customStyle="1" w:styleId="4AF6C96E76E64652A562135F3116F91D">
    <w:name w:val="4AF6C96E76E64652A562135F3116F91D"/>
    <w:rsid w:val="005D6864"/>
  </w:style>
  <w:style w:type="paragraph" w:customStyle="1" w:styleId="7479ED5EC1CA461EB06B6A92F40F4895">
    <w:name w:val="7479ED5EC1CA461EB06B6A92F40F4895"/>
    <w:rsid w:val="005D6864"/>
  </w:style>
  <w:style w:type="paragraph" w:customStyle="1" w:styleId="777D63C88AF440B7AA04BCBAB6464B71">
    <w:name w:val="777D63C88AF440B7AA04BCBAB6464B71"/>
    <w:rsid w:val="005D6864"/>
  </w:style>
  <w:style w:type="paragraph" w:customStyle="1" w:styleId="85E929E755434992AE6F2DF3D2BFC187">
    <w:name w:val="85E929E755434992AE6F2DF3D2BFC187"/>
    <w:rsid w:val="005D6864"/>
  </w:style>
  <w:style w:type="paragraph" w:customStyle="1" w:styleId="2A57DE0A10604CD395FCF7370461B290">
    <w:name w:val="2A57DE0A10604CD395FCF7370461B290"/>
    <w:rsid w:val="005D6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DEEE-D362-4459-941A-8AEF038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Sakhalin Energy Investment Company Ltd.</Company>
  <LinksUpToDate>false</LinksUpToDate>
  <CharactersWithSpaces>48170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Dvoryanova, Ekaterina FCP</dc:creator>
  <cp:keywords/>
  <dc:description/>
  <cp:lastModifiedBy>Dvoryanova, Ekaterina FCP</cp:lastModifiedBy>
  <cp:revision>7</cp:revision>
  <dcterms:created xsi:type="dcterms:W3CDTF">2023-01-11T01:16:00Z</dcterms:created>
  <dcterms:modified xsi:type="dcterms:W3CDTF">2023-01-12T08:23:00Z</dcterms:modified>
</cp:coreProperties>
</file>