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BB8B" w14:textId="77777777" w:rsidR="006E6664" w:rsidRPr="00FD2DB2" w:rsidRDefault="006E6664" w:rsidP="006E6664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Meeting with the Public of the Korsakov District</w:t>
      </w:r>
    </w:p>
    <w:p w14:paraId="6022A427" w14:textId="30DD2598" w:rsidR="006E6664" w:rsidRPr="00FD2DB2" w:rsidRDefault="006E6664" w:rsidP="006E66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6E6664">
        <w:rPr>
          <w:rFonts w:ascii="Arial" w:hAnsi="Arial"/>
          <w:b/>
          <w:sz w:val="23"/>
          <w:szCs w:val="23"/>
        </w:rPr>
        <w:t xml:space="preserve">3 </w:t>
      </w:r>
      <w:r>
        <w:rPr>
          <w:rFonts w:ascii="Arial" w:hAnsi="Arial"/>
          <w:b/>
          <w:sz w:val="23"/>
          <w:szCs w:val="23"/>
          <w:lang w:val="en-GB"/>
        </w:rPr>
        <w:t xml:space="preserve">December </w:t>
      </w:r>
      <w:r>
        <w:rPr>
          <w:rFonts w:ascii="Arial" w:hAnsi="Arial"/>
          <w:b/>
          <w:sz w:val="23"/>
          <w:szCs w:val="23"/>
        </w:rPr>
        <w:t>2021</w:t>
      </w:r>
      <w:r w:rsidRPr="00E24045">
        <w:rPr>
          <w:rFonts w:ascii="Arial" w:hAnsi="Arial"/>
          <w:b/>
          <w:sz w:val="23"/>
          <w:szCs w:val="23"/>
        </w:rPr>
        <w:t xml:space="preserve">            </w:t>
      </w:r>
      <w:r>
        <w:rPr>
          <w:rFonts w:ascii="Arial" w:hAnsi="Arial"/>
          <w:b/>
          <w:sz w:val="23"/>
          <w:szCs w:val="23"/>
        </w:rPr>
        <w:t xml:space="preserve"> </w:t>
      </w:r>
      <w:r w:rsidRPr="00E24045">
        <w:rPr>
          <w:rFonts w:ascii="Arial" w:hAnsi="Arial"/>
          <w:b/>
          <w:sz w:val="23"/>
          <w:szCs w:val="23"/>
        </w:rPr>
        <w:t xml:space="preserve">                                            </w:t>
      </w:r>
      <w:r>
        <w:rPr>
          <w:rFonts w:ascii="Arial" w:hAnsi="Arial"/>
          <w:b/>
          <w:sz w:val="23"/>
          <w:szCs w:val="23"/>
        </w:rPr>
        <w:t xml:space="preserve"> </w:t>
      </w:r>
      <w:r>
        <w:rPr>
          <w:rFonts w:ascii="Arial" w:hAnsi="Arial"/>
          <w:b/>
          <w:sz w:val="23"/>
          <w:szCs w:val="23"/>
          <w:lang w:val="ru-RU"/>
        </w:rPr>
        <w:t>А</w:t>
      </w:r>
      <w:r>
        <w:rPr>
          <w:rFonts w:ascii="Arial" w:hAnsi="Arial"/>
          <w:b/>
          <w:sz w:val="23"/>
          <w:szCs w:val="23"/>
        </w:rPr>
        <w:t>rt School for Children and Youth</w:t>
      </w:r>
    </w:p>
    <w:p w14:paraId="2C005226" w14:textId="77777777" w:rsidR="006E6664" w:rsidRPr="00FD2DB2" w:rsidRDefault="006E6664" w:rsidP="006E6664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(Korsakov, 14 Sovetskaya Str.)</w:t>
      </w:r>
    </w:p>
    <w:p w14:paraId="235C3773" w14:textId="01E143F7" w:rsidR="006E6664" w:rsidRPr="00FD2DB2" w:rsidRDefault="006E6664" w:rsidP="006E666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16:00–</w:t>
      </w:r>
      <w:r>
        <w:rPr>
          <w:rFonts w:ascii="Arial" w:hAnsi="Arial"/>
          <w:b/>
          <w:sz w:val="23"/>
          <w:szCs w:val="23"/>
        </w:rPr>
        <w:t>16</w:t>
      </w:r>
      <w:r>
        <w:rPr>
          <w:rFonts w:ascii="Arial" w:hAnsi="Arial"/>
          <w:b/>
          <w:sz w:val="23"/>
          <w:szCs w:val="23"/>
        </w:rPr>
        <w:t>:</w:t>
      </w:r>
      <w:r>
        <w:rPr>
          <w:rFonts w:ascii="Arial" w:hAnsi="Arial"/>
          <w:b/>
          <w:sz w:val="23"/>
          <w:szCs w:val="23"/>
        </w:rPr>
        <w:t>30</w:t>
      </w:r>
    </w:p>
    <w:p w14:paraId="23C800BC" w14:textId="77777777" w:rsidR="006E6664" w:rsidRPr="006E6664" w:rsidRDefault="006E6664" w:rsidP="006E6664">
      <w:pPr>
        <w:pStyle w:val="Default"/>
        <w:spacing w:after="140"/>
        <w:rPr>
          <w:sz w:val="22"/>
          <w:szCs w:val="22"/>
          <w:lang w:val="en-US"/>
        </w:rPr>
      </w:pPr>
      <w:r w:rsidRPr="006E6664">
        <w:rPr>
          <w:sz w:val="23"/>
          <w:szCs w:val="23"/>
          <w:lang w:val="en-US"/>
        </w:rPr>
        <w:t>Representatives of Sakhalin Energy</w:t>
      </w:r>
    </w:p>
    <w:p w14:paraId="1DDA9FF8" w14:textId="77777777" w:rsidR="006E6664" w:rsidRPr="006E6664" w:rsidRDefault="006E6664" w:rsidP="004F4110">
      <w:pPr>
        <w:jc w:val="both"/>
        <w:rPr>
          <w:rFonts w:ascii="Arial" w:hAnsi="Arial" w:cs="Arial"/>
          <w:b/>
          <w:sz w:val="23"/>
          <w:szCs w:val="23"/>
        </w:rPr>
      </w:pPr>
    </w:p>
    <w:p w14:paraId="71980AB5" w14:textId="57C31B18" w:rsidR="00F10F7D" w:rsidRPr="006E6664" w:rsidRDefault="006E6664" w:rsidP="004F4110">
      <w:pPr>
        <w:pStyle w:val="ListParagraph"/>
        <w:numPr>
          <w:ilvl w:val="0"/>
          <w:numId w:val="7"/>
        </w:numPr>
        <w:ind w:left="567" w:hanging="38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Tatyana Derivedmid</w:t>
      </w:r>
      <w:r w:rsidRPr="00E24045">
        <w:rPr>
          <w:rFonts w:ascii="Arial" w:hAnsi="Arial"/>
          <w:sz w:val="23"/>
          <w:szCs w:val="23"/>
        </w:rPr>
        <w:t xml:space="preserve"> – </w:t>
      </w:r>
      <w:r>
        <w:rPr>
          <w:rFonts w:ascii="Arial" w:hAnsi="Arial"/>
          <w:sz w:val="23"/>
          <w:szCs w:val="23"/>
        </w:rPr>
        <w:t>Head of the Public Relations Division</w:t>
      </w:r>
      <w:r w:rsidR="00F10F7D" w:rsidRPr="006E6664">
        <w:rPr>
          <w:rFonts w:ascii="Arial" w:hAnsi="Arial" w:cs="Arial"/>
          <w:sz w:val="23"/>
          <w:szCs w:val="23"/>
        </w:rPr>
        <w:t>.</w:t>
      </w:r>
    </w:p>
    <w:p w14:paraId="04DEE13B" w14:textId="10D30DFE" w:rsidR="009F06C6" w:rsidRPr="009F06C6" w:rsidRDefault="009F06C6" w:rsidP="009F06C6">
      <w:pPr>
        <w:pStyle w:val="ListParagraph"/>
        <w:numPr>
          <w:ilvl w:val="0"/>
          <w:numId w:val="7"/>
        </w:numPr>
        <w:ind w:left="567" w:hanging="38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en-GB"/>
        </w:rPr>
        <w:t>Andrey</w:t>
      </w:r>
      <w:r w:rsidRPr="009F06C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>Sharipov</w:t>
      </w:r>
      <w:r w:rsidRPr="009F06C6">
        <w:rPr>
          <w:rFonts w:ascii="Arial" w:hAnsi="Arial" w:cs="Arial"/>
          <w:sz w:val="23"/>
          <w:szCs w:val="23"/>
        </w:rPr>
        <w:t xml:space="preserve"> </w:t>
      </w:r>
      <w:r w:rsidRPr="009F06C6">
        <w:rPr>
          <w:rFonts w:ascii="Arial" w:hAnsi="Arial" w:cs="Arial"/>
          <w:sz w:val="23"/>
          <w:szCs w:val="23"/>
        </w:rPr>
        <w:t>–</w:t>
      </w:r>
      <w:r w:rsidRPr="009F06C6">
        <w:rPr>
          <w:rFonts w:ascii="Arial" w:hAnsi="Arial" w:cs="Arial"/>
          <w:sz w:val="23"/>
          <w:szCs w:val="23"/>
        </w:rPr>
        <w:t xml:space="preserve"> </w:t>
      </w:r>
      <w:r w:rsidRPr="009F06C6">
        <w:rPr>
          <w:rFonts w:ascii="Arial" w:hAnsi="Arial" w:cs="Arial"/>
          <w:sz w:val="23"/>
          <w:szCs w:val="23"/>
        </w:rPr>
        <w:t>Head of QHSSE Subdivision</w:t>
      </w:r>
      <w:r w:rsidRPr="009F06C6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  <w:lang w:val="en-GB"/>
        </w:rPr>
        <w:t>Prigorodnoye production complex</w:t>
      </w:r>
      <w:r w:rsidRPr="009F06C6">
        <w:rPr>
          <w:rFonts w:ascii="Arial" w:hAnsi="Arial" w:cs="Arial"/>
          <w:sz w:val="23"/>
          <w:szCs w:val="23"/>
        </w:rPr>
        <w:t>.</w:t>
      </w:r>
    </w:p>
    <w:p w14:paraId="2A8F6F1F" w14:textId="40DA4C67" w:rsidR="00F10F7D" w:rsidRPr="009F06C6" w:rsidRDefault="009F06C6" w:rsidP="004F4110">
      <w:pPr>
        <w:pStyle w:val="ListParagraph"/>
        <w:numPr>
          <w:ilvl w:val="0"/>
          <w:numId w:val="7"/>
        </w:numPr>
        <w:ind w:left="567" w:hanging="38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en-GB"/>
        </w:rPr>
        <w:t>Andrey</w:t>
      </w:r>
      <w:r w:rsidRPr="009F06C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>Zykov</w:t>
      </w:r>
      <w:r w:rsidRPr="009F06C6">
        <w:rPr>
          <w:rFonts w:ascii="Arial" w:hAnsi="Arial" w:cs="Arial"/>
          <w:sz w:val="23"/>
          <w:szCs w:val="23"/>
        </w:rPr>
        <w:t xml:space="preserve"> </w:t>
      </w:r>
      <w:r w:rsidRPr="004C56E2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  <w:lang w:val="en-GB"/>
        </w:rPr>
        <w:t xml:space="preserve"> </w:t>
      </w:r>
      <w:r w:rsidRPr="009F06C6">
        <w:rPr>
          <w:rFonts w:ascii="Arial" w:hAnsi="Arial" w:cs="Arial"/>
          <w:sz w:val="23"/>
          <w:szCs w:val="23"/>
        </w:rPr>
        <w:t>Day Assistant Common Facilities</w:t>
      </w:r>
      <w:r>
        <w:rPr>
          <w:rFonts w:ascii="Arial" w:hAnsi="Arial" w:cs="Arial"/>
          <w:sz w:val="23"/>
          <w:szCs w:val="23"/>
          <w:lang w:val="en-GB"/>
        </w:rPr>
        <w:t>, Prigorodnoye production complex</w:t>
      </w:r>
      <w:r w:rsidR="00F10F7D" w:rsidRPr="009F06C6">
        <w:rPr>
          <w:rFonts w:ascii="Arial" w:hAnsi="Arial" w:cs="Arial"/>
          <w:sz w:val="23"/>
          <w:szCs w:val="23"/>
        </w:rPr>
        <w:t>.</w:t>
      </w:r>
    </w:p>
    <w:p w14:paraId="3073A624" w14:textId="5AFC4252" w:rsidR="00DD3A24" w:rsidRPr="009F06C6" w:rsidRDefault="006E6664" w:rsidP="004F4110">
      <w:pPr>
        <w:pStyle w:val="ListParagraph"/>
        <w:numPr>
          <w:ilvl w:val="0"/>
          <w:numId w:val="7"/>
        </w:numPr>
        <w:ind w:left="567" w:hanging="38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en-GB"/>
        </w:rPr>
        <w:t xml:space="preserve">Galina Fedorinova </w:t>
      </w:r>
      <w:r w:rsidR="004C56E2" w:rsidRPr="004C56E2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  <w:lang w:val="en-GB"/>
        </w:rPr>
        <w:t xml:space="preserve"> </w:t>
      </w:r>
      <w:r w:rsidR="009F06C6" w:rsidRPr="009F06C6">
        <w:rPr>
          <w:rFonts w:ascii="Arial" w:hAnsi="Arial" w:cs="Arial"/>
          <w:sz w:val="23"/>
          <w:szCs w:val="23"/>
          <w:lang w:val="en-GB"/>
        </w:rPr>
        <w:t>Head of I</w:t>
      </w:r>
      <w:r w:rsidR="009F06C6">
        <w:rPr>
          <w:rFonts w:ascii="Arial" w:hAnsi="Arial" w:cs="Arial"/>
          <w:sz w:val="23"/>
          <w:szCs w:val="23"/>
          <w:lang w:val="en-GB"/>
        </w:rPr>
        <w:t xml:space="preserve">ndustrial </w:t>
      </w:r>
      <w:r w:rsidR="009F06C6" w:rsidRPr="009F06C6">
        <w:rPr>
          <w:rFonts w:ascii="Arial" w:hAnsi="Arial" w:cs="Arial"/>
          <w:sz w:val="23"/>
          <w:szCs w:val="23"/>
          <w:lang w:val="en-GB"/>
        </w:rPr>
        <w:t>E</w:t>
      </w:r>
      <w:r w:rsidR="009F06C6">
        <w:rPr>
          <w:rFonts w:ascii="Arial" w:hAnsi="Arial" w:cs="Arial"/>
          <w:sz w:val="23"/>
          <w:szCs w:val="23"/>
          <w:lang w:val="en-GB"/>
        </w:rPr>
        <w:t xml:space="preserve">nvironmental </w:t>
      </w:r>
      <w:r w:rsidR="009F06C6" w:rsidRPr="009F06C6">
        <w:rPr>
          <w:rFonts w:ascii="Arial" w:hAnsi="Arial" w:cs="Arial"/>
          <w:sz w:val="23"/>
          <w:szCs w:val="23"/>
          <w:lang w:val="en-GB"/>
        </w:rPr>
        <w:t>C</w:t>
      </w:r>
      <w:r w:rsidR="009F06C6">
        <w:rPr>
          <w:rFonts w:ascii="Arial" w:hAnsi="Arial" w:cs="Arial"/>
          <w:sz w:val="23"/>
          <w:szCs w:val="23"/>
          <w:lang w:val="en-GB"/>
        </w:rPr>
        <w:t>ontrol</w:t>
      </w:r>
      <w:r w:rsidR="009F06C6" w:rsidRPr="009F06C6">
        <w:rPr>
          <w:rFonts w:ascii="Arial" w:hAnsi="Arial" w:cs="Arial"/>
          <w:sz w:val="23"/>
          <w:szCs w:val="23"/>
          <w:lang w:val="en-GB"/>
        </w:rPr>
        <w:t xml:space="preserve"> Subdivision</w:t>
      </w:r>
      <w:r w:rsidR="00DD3A24" w:rsidRPr="009F06C6">
        <w:rPr>
          <w:rFonts w:ascii="Arial" w:hAnsi="Arial" w:cs="Arial"/>
          <w:sz w:val="23"/>
          <w:szCs w:val="23"/>
        </w:rPr>
        <w:t>.</w:t>
      </w:r>
    </w:p>
    <w:p w14:paraId="253F5603" w14:textId="2B7C76C1" w:rsidR="00F10F7D" w:rsidRPr="006E6664" w:rsidRDefault="006E6664" w:rsidP="004F4110">
      <w:pPr>
        <w:pStyle w:val="ListParagraph"/>
        <w:numPr>
          <w:ilvl w:val="0"/>
          <w:numId w:val="7"/>
        </w:numPr>
        <w:ind w:left="567" w:hanging="38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Sergey Manchilin</w:t>
      </w:r>
      <w:r w:rsidRPr="00E24045">
        <w:rPr>
          <w:rFonts w:ascii="Arial" w:hAnsi="Arial"/>
          <w:sz w:val="23"/>
          <w:szCs w:val="23"/>
        </w:rPr>
        <w:t xml:space="preserve"> – </w:t>
      </w:r>
      <w:r>
        <w:rPr>
          <w:rFonts w:ascii="Arial" w:hAnsi="Arial"/>
          <w:sz w:val="23"/>
          <w:szCs w:val="23"/>
        </w:rPr>
        <w:t>Specialist of the Corporate Events and Government Relations Subdivision</w:t>
      </w:r>
      <w:r w:rsidR="00F10F7D" w:rsidRPr="006E6664">
        <w:rPr>
          <w:rFonts w:ascii="Arial" w:hAnsi="Arial" w:cs="Arial"/>
          <w:sz w:val="23"/>
          <w:szCs w:val="23"/>
        </w:rPr>
        <w:t>.</w:t>
      </w:r>
    </w:p>
    <w:p w14:paraId="5AAAA7FB" w14:textId="648112EF" w:rsidR="00DD3A24" w:rsidRPr="006E6664" w:rsidRDefault="006E6664" w:rsidP="004F4110">
      <w:pPr>
        <w:pStyle w:val="ListParagraph"/>
        <w:numPr>
          <w:ilvl w:val="0"/>
          <w:numId w:val="7"/>
        </w:numPr>
        <w:ind w:left="567" w:hanging="38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Ekaterina</w:t>
      </w:r>
      <w:r w:rsidRPr="006E666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>Meger</w:t>
      </w:r>
      <w:r w:rsidR="00DD3A24" w:rsidRPr="006E6664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  <w:lang w:val="en-GB"/>
        </w:rPr>
        <w:t xml:space="preserve">Lead Specialist of Information Support and Media Relations Subdivision. </w:t>
      </w:r>
    </w:p>
    <w:p w14:paraId="3B487AFB" w14:textId="4C739212" w:rsidR="001E481D" w:rsidRPr="004C56E2" w:rsidRDefault="004C56E2" w:rsidP="004F4110">
      <w:pPr>
        <w:pStyle w:val="Default"/>
        <w:spacing w:after="140"/>
        <w:jc w:val="both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GB"/>
        </w:rPr>
        <w:t>Public</w:t>
      </w:r>
      <w:r w:rsidR="001E481D" w:rsidRPr="004C56E2">
        <w:rPr>
          <w:b/>
          <w:bCs/>
          <w:sz w:val="23"/>
          <w:szCs w:val="23"/>
          <w:lang w:val="en-US"/>
        </w:rPr>
        <w:t xml:space="preserve">: </w:t>
      </w:r>
      <w:r>
        <w:rPr>
          <w:b/>
          <w:bCs/>
          <w:sz w:val="23"/>
          <w:szCs w:val="23"/>
          <w:lang w:val="en-GB"/>
        </w:rPr>
        <w:t>one</w:t>
      </w:r>
      <w:r w:rsidRPr="004C56E2"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  <w:lang w:val="en-GB"/>
        </w:rPr>
        <w:t>person</w:t>
      </w:r>
      <w:r w:rsidR="0079112D" w:rsidRPr="004C56E2">
        <w:rPr>
          <w:b/>
          <w:bCs/>
          <w:sz w:val="23"/>
          <w:szCs w:val="23"/>
          <w:lang w:val="en-US"/>
        </w:rPr>
        <w:t xml:space="preserve"> (</w:t>
      </w:r>
      <w:r>
        <w:rPr>
          <w:b/>
          <w:bCs/>
          <w:sz w:val="23"/>
          <w:szCs w:val="23"/>
          <w:lang w:val="en-GB"/>
        </w:rPr>
        <w:t>representative of Korsakov administration</w:t>
      </w:r>
      <w:r w:rsidR="0079112D" w:rsidRPr="004C56E2">
        <w:rPr>
          <w:b/>
          <w:bCs/>
          <w:sz w:val="23"/>
          <w:szCs w:val="23"/>
          <w:lang w:val="en-US"/>
        </w:rPr>
        <w:t>)</w:t>
      </w:r>
    </w:p>
    <w:p w14:paraId="4FD569AB" w14:textId="77777777" w:rsidR="00FD2DB2" w:rsidRPr="004C56E2" w:rsidRDefault="001E481D" w:rsidP="004F41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56E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470E7F" w14:textId="74A7FCE7" w:rsidR="001E481D" w:rsidRDefault="004C56E2" w:rsidP="004F41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en-GB"/>
        </w:rPr>
        <w:t>Agenda</w:t>
      </w:r>
      <w:r w:rsidR="001E481D" w:rsidRPr="001E481D">
        <w:rPr>
          <w:rFonts w:ascii="Arial" w:hAnsi="Arial" w:cs="Arial"/>
          <w:color w:val="000000"/>
          <w:sz w:val="23"/>
          <w:szCs w:val="23"/>
          <w:lang w:val="ru-RU"/>
        </w:rPr>
        <w:t xml:space="preserve">: </w:t>
      </w:r>
    </w:p>
    <w:p w14:paraId="627BB7F3" w14:textId="412B7828" w:rsidR="00DD3A24" w:rsidRPr="004C56E2" w:rsidRDefault="004C56E2" w:rsidP="004F41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en-GB"/>
        </w:rPr>
        <w:t>Major shutdown at the Sakhalin-2 project</w:t>
      </w:r>
      <w:r w:rsidR="00DD3A24" w:rsidRPr="004C56E2">
        <w:rPr>
          <w:rFonts w:ascii="Arial" w:hAnsi="Arial" w:cs="Arial"/>
          <w:color w:val="000000"/>
          <w:sz w:val="23"/>
          <w:szCs w:val="23"/>
        </w:rPr>
        <w:t>.</w:t>
      </w:r>
    </w:p>
    <w:p w14:paraId="0F934777" w14:textId="40D6861D" w:rsidR="004C56E2" w:rsidRPr="004C56E2" w:rsidRDefault="004C56E2" w:rsidP="004C56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  <w:r w:rsidRPr="004C56E2">
        <w:rPr>
          <w:rFonts w:ascii="Arial" w:hAnsi="Arial" w:cs="Arial"/>
          <w:color w:val="000000"/>
          <w:sz w:val="23"/>
          <w:szCs w:val="23"/>
          <w:lang w:val="en-GB"/>
        </w:rPr>
        <w:t>Benefits of the project for the Sakhalin Oblast and the Russian Federation.</w:t>
      </w:r>
    </w:p>
    <w:p w14:paraId="202952A9" w14:textId="4231C864" w:rsidR="004C56E2" w:rsidRPr="004C56E2" w:rsidRDefault="004C56E2" w:rsidP="004C56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  <w:r w:rsidRPr="004C56E2">
        <w:rPr>
          <w:rFonts w:ascii="Arial" w:hAnsi="Arial" w:cs="Arial"/>
          <w:color w:val="000000"/>
          <w:sz w:val="23"/>
          <w:szCs w:val="23"/>
          <w:lang w:val="en-GB"/>
        </w:rPr>
        <w:t>Personnel - management and development.</w:t>
      </w:r>
    </w:p>
    <w:p w14:paraId="6C54DA3C" w14:textId="07111C01" w:rsidR="004C56E2" w:rsidRPr="004C56E2" w:rsidRDefault="004C56E2" w:rsidP="004C56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  <w:r w:rsidRPr="004C56E2">
        <w:rPr>
          <w:rFonts w:ascii="Arial" w:hAnsi="Arial" w:cs="Arial"/>
          <w:color w:val="000000"/>
          <w:sz w:val="23"/>
          <w:szCs w:val="23"/>
          <w:lang w:val="en-GB"/>
        </w:rPr>
        <w:t>Environmental impact management.</w:t>
      </w:r>
    </w:p>
    <w:p w14:paraId="0E451C85" w14:textId="67FB085B" w:rsidR="004C56E2" w:rsidRPr="004C56E2" w:rsidRDefault="004C56E2" w:rsidP="004C56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  <w:r w:rsidRPr="004C56E2">
        <w:rPr>
          <w:rFonts w:ascii="Arial" w:hAnsi="Arial" w:cs="Arial"/>
          <w:color w:val="000000"/>
          <w:sz w:val="23"/>
          <w:szCs w:val="23"/>
          <w:lang w:val="en-GB"/>
        </w:rPr>
        <w:t>Social investments.</w:t>
      </w:r>
    </w:p>
    <w:p w14:paraId="19D9A41F" w14:textId="54C16B82" w:rsidR="001E481D" w:rsidRPr="004C56E2" w:rsidRDefault="004C56E2" w:rsidP="004C56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  <w:r w:rsidRPr="004C56E2">
        <w:rPr>
          <w:rFonts w:ascii="Arial" w:hAnsi="Arial" w:cs="Arial"/>
          <w:color w:val="000000"/>
          <w:sz w:val="23"/>
          <w:szCs w:val="23"/>
          <w:lang w:val="en-GB"/>
        </w:rPr>
        <w:t>Questions and answers.</w:t>
      </w:r>
    </w:p>
    <w:p w14:paraId="70D7CFDE" w14:textId="77777777" w:rsidR="004C56E2" w:rsidRDefault="004C56E2" w:rsidP="004F4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14:paraId="7CF10FA4" w14:textId="16E72A10" w:rsidR="00CD4DBB" w:rsidRPr="004C56E2" w:rsidRDefault="004C56E2" w:rsidP="004F4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 w:rsidRPr="004C56E2">
        <w:rPr>
          <w:rFonts w:ascii="Arial" w:hAnsi="Arial" w:cs="Arial"/>
          <w:color w:val="000000"/>
          <w:sz w:val="23"/>
          <w:szCs w:val="23"/>
        </w:rPr>
        <w:t xml:space="preserve">During the meeting, the company showed a video about a </w:t>
      </w:r>
      <w:r>
        <w:rPr>
          <w:rFonts w:ascii="Arial" w:hAnsi="Arial" w:cs="Arial"/>
          <w:color w:val="000000"/>
          <w:sz w:val="23"/>
          <w:szCs w:val="23"/>
        </w:rPr>
        <w:t>major</w:t>
      </w:r>
      <w:r w:rsidRPr="004C56E2">
        <w:rPr>
          <w:rFonts w:ascii="Arial" w:hAnsi="Arial" w:cs="Arial"/>
          <w:color w:val="000000"/>
          <w:sz w:val="23"/>
          <w:szCs w:val="23"/>
        </w:rPr>
        <w:t xml:space="preserve"> shutdown at the Sakhalin-2 project and answered questions of interest</w:t>
      </w:r>
      <w:r w:rsidR="004F4110" w:rsidRPr="004C56E2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47C6437C" w14:textId="77777777" w:rsidR="004F4110" w:rsidRPr="004C56E2" w:rsidRDefault="004F4110" w:rsidP="004F4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5603"/>
      </w:tblGrid>
      <w:tr w:rsidR="004C56E2" w14:paraId="50867CB1" w14:textId="77777777" w:rsidTr="00AF254F">
        <w:tc>
          <w:tcPr>
            <w:tcW w:w="3747" w:type="dxa"/>
            <w:shd w:val="clear" w:color="auto" w:fill="C6D9F1" w:themeFill="text2" w:themeFillTint="33"/>
          </w:tcPr>
          <w:p w14:paraId="690E6848" w14:textId="77777777" w:rsidR="004C56E2" w:rsidRPr="00E666CB" w:rsidRDefault="004C56E2" w:rsidP="004C5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Question</w:t>
            </w:r>
          </w:p>
          <w:p w14:paraId="60F6B2C4" w14:textId="68C37BF4" w:rsidR="004C56E2" w:rsidRPr="004C56E2" w:rsidRDefault="004C56E2" w:rsidP="004C56E2">
            <w:pPr>
              <w:autoSpaceDE w:val="0"/>
              <w:autoSpaceDN w:val="0"/>
              <w:adjustRightInd w:val="0"/>
              <w:ind w:right="-103"/>
              <w:jc w:val="both"/>
              <w:rPr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color w:val="000000"/>
                <w:sz w:val="23"/>
                <w:szCs w:val="23"/>
              </w:rPr>
              <w:t>(in the wording used by the speakers)</w:t>
            </w:r>
          </w:p>
        </w:tc>
        <w:tc>
          <w:tcPr>
            <w:tcW w:w="5603" w:type="dxa"/>
            <w:shd w:val="clear" w:color="auto" w:fill="C6D9F1" w:themeFill="text2" w:themeFillTint="33"/>
          </w:tcPr>
          <w:p w14:paraId="7334ED74" w14:textId="2CD6B5CD" w:rsidR="004C56E2" w:rsidRDefault="004C56E2" w:rsidP="004C5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C56E2"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  <w:t>Answer</w:t>
            </w:r>
          </w:p>
        </w:tc>
      </w:tr>
      <w:tr w:rsidR="007B49CF" w:rsidRPr="00D52509" w14:paraId="6C5671DB" w14:textId="77777777" w:rsidTr="002F5B03">
        <w:tc>
          <w:tcPr>
            <w:tcW w:w="3747" w:type="dxa"/>
          </w:tcPr>
          <w:p w14:paraId="526A6E63" w14:textId="1DBF9974" w:rsidR="007B49CF" w:rsidRPr="004C56E2" w:rsidRDefault="004C56E2" w:rsidP="004F41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4C56E2">
              <w:rPr>
                <w:rFonts w:ascii="Arial" w:eastAsia="Times New Roman" w:hAnsi="Arial" w:cs="Arial"/>
                <w:bCs/>
                <w:sz w:val="23"/>
                <w:szCs w:val="23"/>
              </w:rPr>
              <w:t>Can an individual receive a Sakhalin Energy grant?</w:t>
            </w:r>
          </w:p>
        </w:tc>
        <w:tc>
          <w:tcPr>
            <w:tcW w:w="5603" w:type="dxa"/>
          </w:tcPr>
          <w:p w14:paraId="5819AEDE" w14:textId="4C51F464" w:rsidR="007B49CF" w:rsidRPr="004C56E2" w:rsidRDefault="004C56E2" w:rsidP="004F41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4C56E2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No, </w:t>
            </w: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>he/she</w:t>
            </w:r>
            <w:r w:rsidRPr="004C56E2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cannot, since only non-profit organi</w:t>
            </w: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>s</w:t>
            </w:r>
            <w:r w:rsidRPr="004C56E2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ations registered and operating on the territory of Sakhalin Island can take part in the competition for grants. It is </w:t>
            </w: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also </w:t>
            </w:r>
            <w:r w:rsidRPr="004C56E2">
              <w:rPr>
                <w:rFonts w:ascii="Arial" w:eastAsia="Times New Roman" w:hAnsi="Arial" w:cs="Arial"/>
                <w:bCs/>
                <w:sz w:val="23"/>
                <w:szCs w:val="23"/>
              </w:rPr>
              <w:t>allowed</w:t>
            </w: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for</w:t>
            </w:r>
            <w:r w:rsidRPr="004C56E2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cultural institutions, education and health care, etc. (for example, a library, school, kindergarten, house of culture)</w:t>
            </w: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</w:t>
            </w:r>
            <w:r w:rsidRPr="004C56E2">
              <w:rPr>
                <w:rFonts w:ascii="Arial" w:eastAsia="Times New Roman" w:hAnsi="Arial" w:cs="Arial"/>
                <w:bCs/>
                <w:sz w:val="23"/>
                <w:szCs w:val="23"/>
              </w:rPr>
              <w:t>to participate in the competitive program</w:t>
            </w: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>me</w:t>
            </w:r>
            <w:r w:rsidRPr="004C56E2">
              <w:rPr>
                <w:rFonts w:ascii="Arial" w:eastAsia="Times New Roman" w:hAnsi="Arial" w:cs="Arial"/>
                <w:bCs/>
                <w:sz w:val="23"/>
                <w:szCs w:val="23"/>
              </w:rPr>
              <w:t>.</w:t>
            </w:r>
          </w:p>
        </w:tc>
      </w:tr>
      <w:tr w:rsidR="004E0085" w:rsidRPr="004C56E2" w14:paraId="71C232E5" w14:textId="77777777" w:rsidTr="002F5B03">
        <w:tc>
          <w:tcPr>
            <w:tcW w:w="3747" w:type="dxa"/>
          </w:tcPr>
          <w:p w14:paraId="1951E41E" w14:textId="5B9D9A1B" w:rsidR="001E5224" w:rsidRPr="004C56E2" w:rsidRDefault="004C56E2" w:rsidP="004F41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4C56E2">
              <w:rPr>
                <w:rFonts w:ascii="Arial" w:eastAsia="Times New Roman" w:hAnsi="Arial" w:cs="Arial"/>
                <w:bCs/>
                <w:sz w:val="23"/>
                <w:szCs w:val="23"/>
              </w:rPr>
              <w:t>Does the company plan to build a</w:t>
            </w: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>n LNG Train 3</w:t>
            </w:r>
            <w:r w:rsidRPr="004C56E2">
              <w:rPr>
                <w:rFonts w:ascii="Arial" w:eastAsia="Times New Roman" w:hAnsi="Arial" w:cs="Arial"/>
                <w:bCs/>
                <w:sz w:val="23"/>
                <w:szCs w:val="23"/>
              </w:rPr>
              <w:t>?</w:t>
            </w:r>
          </w:p>
        </w:tc>
        <w:tc>
          <w:tcPr>
            <w:tcW w:w="5603" w:type="dxa"/>
          </w:tcPr>
          <w:p w14:paraId="75A90F70" w14:textId="4C0891F8" w:rsidR="004E0085" w:rsidRPr="004C56E2" w:rsidRDefault="004C56E2" w:rsidP="004F41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4C56E2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At the moment, the Russian Party is exploring the issue of Sakhalin offshore fields gas monetization. Sakhalin Energy continues to evaluate possible options for LNG Train 3 feed gas supply and works on </w:t>
            </w:r>
            <w:r w:rsidRPr="004C56E2">
              <w:rPr>
                <w:rFonts w:ascii="Arial" w:eastAsia="Times New Roman" w:hAnsi="Arial" w:cs="Arial"/>
                <w:bCs/>
                <w:sz w:val="23"/>
                <w:szCs w:val="23"/>
              </w:rPr>
              <w:lastRenderedPageBreak/>
              <w:t>cost optimisation and opportunities for increasing Russian content in the Sakhalin-2 project.</w:t>
            </w:r>
          </w:p>
        </w:tc>
      </w:tr>
    </w:tbl>
    <w:p w14:paraId="3161518F" w14:textId="77777777" w:rsidR="000315F9" w:rsidRPr="004C56E2" w:rsidRDefault="000315F9" w:rsidP="004F4110">
      <w:pPr>
        <w:pStyle w:val="Default"/>
        <w:ind w:firstLine="720"/>
        <w:jc w:val="both"/>
        <w:rPr>
          <w:sz w:val="23"/>
          <w:szCs w:val="23"/>
          <w:lang w:val="en-US"/>
        </w:rPr>
      </w:pPr>
    </w:p>
    <w:p w14:paraId="0EF89273" w14:textId="5D1FF1AA" w:rsidR="004C15BE" w:rsidRPr="002A4A7E" w:rsidRDefault="004C56E2" w:rsidP="004F4110">
      <w:pPr>
        <w:pStyle w:val="Default"/>
        <w:ind w:firstLine="720"/>
        <w:jc w:val="both"/>
        <w:rPr>
          <w:b/>
        </w:rPr>
      </w:pPr>
      <w:r w:rsidRPr="004C56E2">
        <w:rPr>
          <w:sz w:val="23"/>
          <w:szCs w:val="23"/>
          <w:lang w:val="en-US"/>
        </w:rPr>
        <w:t>At the end of the meeting, Tatyana Derivedmid thanked the participant for attending the meeting and offered to take handouts</w:t>
      </w:r>
      <w:r w:rsidR="00FD2DB2">
        <w:rPr>
          <w:sz w:val="23"/>
          <w:szCs w:val="23"/>
        </w:rPr>
        <w:t>.</w:t>
      </w:r>
    </w:p>
    <w:sectPr w:rsidR="004C15BE" w:rsidRPr="002A4A7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53203" w14:textId="77777777" w:rsidR="00C00864" w:rsidRDefault="00C00864" w:rsidP="00924499">
      <w:pPr>
        <w:spacing w:after="0" w:line="240" w:lineRule="auto"/>
      </w:pPr>
      <w:r>
        <w:separator/>
      </w:r>
    </w:p>
  </w:endnote>
  <w:endnote w:type="continuationSeparator" w:id="0">
    <w:p w14:paraId="33FE9FC1" w14:textId="77777777" w:rsidR="00C00864" w:rsidRDefault="00C00864" w:rsidP="0092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87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61DA2" w14:textId="302BA4D8" w:rsidR="00277082" w:rsidRDefault="002770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C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A04ADEE" w14:textId="77777777" w:rsidR="00277082" w:rsidRDefault="00277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A72D4" w14:textId="77777777" w:rsidR="00C00864" w:rsidRDefault="00C00864" w:rsidP="00924499">
      <w:pPr>
        <w:spacing w:after="0" w:line="240" w:lineRule="auto"/>
      </w:pPr>
      <w:r>
        <w:separator/>
      </w:r>
    </w:p>
  </w:footnote>
  <w:footnote w:type="continuationSeparator" w:id="0">
    <w:p w14:paraId="1474BCE5" w14:textId="77777777" w:rsidR="00C00864" w:rsidRDefault="00C00864" w:rsidP="0092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435134"/>
    <w:multiLevelType w:val="hybridMultilevel"/>
    <w:tmpl w:val="4DC94C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69EB17"/>
    <w:multiLevelType w:val="hybridMultilevel"/>
    <w:tmpl w:val="BDD13D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0553B6"/>
    <w:multiLevelType w:val="multilevel"/>
    <w:tmpl w:val="4A12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B06E1"/>
    <w:multiLevelType w:val="hybridMultilevel"/>
    <w:tmpl w:val="0CCEA158"/>
    <w:lvl w:ilvl="0" w:tplc="44642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22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C9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8A0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0E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EC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8E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2F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0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46240"/>
    <w:multiLevelType w:val="multilevel"/>
    <w:tmpl w:val="EE2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A3966"/>
    <w:multiLevelType w:val="hybridMultilevel"/>
    <w:tmpl w:val="5BC282DE"/>
    <w:lvl w:ilvl="0" w:tplc="C990465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407B8"/>
    <w:multiLevelType w:val="hybridMultilevel"/>
    <w:tmpl w:val="7928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5B71"/>
    <w:multiLevelType w:val="hybridMultilevel"/>
    <w:tmpl w:val="759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1161"/>
    <w:multiLevelType w:val="hybridMultilevel"/>
    <w:tmpl w:val="B8F2D166"/>
    <w:lvl w:ilvl="0" w:tplc="E6B8A3D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4A0D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995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832D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CA5E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446C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C0F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C86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41FE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FB3064"/>
    <w:multiLevelType w:val="hybridMultilevel"/>
    <w:tmpl w:val="2BF4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0C"/>
    <w:rsid w:val="00004B88"/>
    <w:rsid w:val="000067A9"/>
    <w:rsid w:val="000216BC"/>
    <w:rsid w:val="00022651"/>
    <w:rsid w:val="00022A43"/>
    <w:rsid w:val="00023592"/>
    <w:rsid w:val="00026A5D"/>
    <w:rsid w:val="00027591"/>
    <w:rsid w:val="000315F9"/>
    <w:rsid w:val="0008045E"/>
    <w:rsid w:val="00094627"/>
    <w:rsid w:val="000A1058"/>
    <w:rsid w:val="000A32C8"/>
    <w:rsid w:val="000B3499"/>
    <w:rsid w:val="000B3BE5"/>
    <w:rsid w:val="000C6DEA"/>
    <w:rsid w:val="000E4F05"/>
    <w:rsid w:val="000F161D"/>
    <w:rsid w:val="000F4B8B"/>
    <w:rsid w:val="000F5AED"/>
    <w:rsid w:val="000F71C7"/>
    <w:rsid w:val="001075C1"/>
    <w:rsid w:val="00120ABC"/>
    <w:rsid w:val="00122D5D"/>
    <w:rsid w:val="00133A4B"/>
    <w:rsid w:val="001779F8"/>
    <w:rsid w:val="00193A57"/>
    <w:rsid w:val="00194B06"/>
    <w:rsid w:val="001955FF"/>
    <w:rsid w:val="00197B0C"/>
    <w:rsid w:val="001A33BA"/>
    <w:rsid w:val="001A5B29"/>
    <w:rsid w:val="001B377D"/>
    <w:rsid w:val="001B47C0"/>
    <w:rsid w:val="001C4361"/>
    <w:rsid w:val="001C5902"/>
    <w:rsid w:val="001C7DA6"/>
    <w:rsid w:val="001D013D"/>
    <w:rsid w:val="001E481D"/>
    <w:rsid w:val="001E5224"/>
    <w:rsid w:val="002112FF"/>
    <w:rsid w:val="0022206E"/>
    <w:rsid w:val="002245B5"/>
    <w:rsid w:val="002478A5"/>
    <w:rsid w:val="00250BD2"/>
    <w:rsid w:val="00250D13"/>
    <w:rsid w:val="00255414"/>
    <w:rsid w:val="00271931"/>
    <w:rsid w:val="00273601"/>
    <w:rsid w:val="002736B0"/>
    <w:rsid w:val="002753BD"/>
    <w:rsid w:val="00277082"/>
    <w:rsid w:val="00281F0A"/>
    <w:rsid w:val="00284CCA"/>
    <w:rsid w:val="00286B1B"/>
    <w:rsid w:val="002A0FDA"/>
    <w:rsid w:val="002A4A7E"/>
    <w:rsid w:val="002C13E2"/>
    <w:rsid w:val="002D408B"/>
    <w:rsid w:val="002D4CD9"/>
    <w:rsid w:val="002D5A9A"/>
    <w:rsid w:val="002E5450"/>
    <w:rsid w:val="002F40B6"/>
    <w:rsid w:val="002F5B03"/>
    <w:rsid w:val="00300A1E"/>
    <w:rsid w:val="0030737B"/>
    <w:rsid w:val="00312D7B"/>
    <w:rsid w:val="00314D05"/>
    <w:rsid w:val="00315D42"/>
    <w:rsid w:val="0032129F"/>
    <w:rsid w:val="003323B1"/>
    <w:rsid w:val="00334D02"/>
    <w:rsid w:val="003573FA"/>
    <w:rsid w:val="00361F56"/>
    <w:rsid w:val="003678AB"/>
    <w:rsid w:val="0037552F"/>
    <w:rsid w:val="00382838"/>
    <w:rsid w:val="00391778"/>
    <w:rsid w:val="00396480"/>
    <w:rsid w:val="003A2D42"/>
    <w:rsid w:val="003A585A"/>
    <w:rsid w:val="003B11A7"/>
    <w:rsid w:val="003C3FAC"/>
    <w:rsid w:val="003C6207"/>
    <w:rsid w:val="003C6A93"/>
    <w:rsid w:val="003D173A"/>
    <w:rsid w:val="003E3C79"/>
    <w:rsid w:val="003F3509"/>
    <w:rsid w:val="003F78FF"/>
    <w:rsid w:val="00405FC1"/>
    <w:rsid w:val="00420782"/>
    <w:rsid w:val="00421CD2"/>
    <w:rsid w:val="00427CAF"/>
    <w:rsid w:val="00446FB4"/>
    <w:rsid w:val="004511AF"/>
    <w:rsid w:val="00456A62"/>
    <w:rsid w:val="00456D47"/>
    <w:rsid w:val="00464355"/>
    <w:rsid w:val="004663DB"/>
    <w:rsid w:val="00466FC7"/>
    <w:rsid w:val="00472275"/>
    <w:rsid w:val="0047403B"/>
    <w:rsid w:val="004777FD"/>
    <w:rsid w:val="004866D4"/>
    <w:rsid w:val="00493447"/>
    <w:rsid w:val="004A196E"/>
    <w:rsid w:val="004A743F"/>
    <w:rsid w:val="004C15BE"/>
    <w:rsid w:val="004C56E2"/>
    <w:rsid w:val="004E0085"/>
    <w:rsid w:val="004F4110"/>
    <w:rsid w:val="004F6EE7"/>
    <w:rsid w:val="00500E7F"/>
    <w:rsid w:val="00502D7D"/>
    <w:rsid w:val="005156D4"/>
    <w:rsid w:val="00545D0D"/>
    <w:rsid w:val="005479B9"/>
    <w:rsid w:val="005803AE"/>
    <w:rsid w:val="005861EC"/>
    <w:rsid w:val="005A10B3"/>
    <w:rsid w:val="005A5709"/>
    <w:rsid w:val="005A6F2B"/>
    <w:rsid w:val="005B1F0F"/>
    <w:rsid w:val="005B7014"/>
    <w:rsid w:val="005C56C1"/>
    <w:rsid w:val="005D0BF5"/>
    <w:rsid w:val="005E4460"/>
    <w:rsid w:val="005F2F16"/>
    <w:rsid w:val="00603E69"/>
    <w:rsid w:val="00631B18"/>
    <w:rsid w:val="00653C6A"/>
    <w:rsid w:val="00661CE4"/>
    <w:rsid w:val="00661DC9"/>
    <w:rsid w:val="006653A5"/>
    <w:rsid w:val="00673995"/>
    <w:rsid w:val="00674943"/>
    <w:rsid w:val="00681AD7"/>
    <w:rsid w:val="00682A4A"/>
    <w:rsid w:val="0068399C"/>
    <w:rsid w:val="0069014D"/>
    <w:rsid w:val="0069440E"/>
    <w:rsid w:val="006B1DBD"/>
    <w:rsid w:val="006B5E00"/>
    <w:rsid w:val="006C4C8B"/>
    <w:rsid w:val="006C5C33"/>
    <w:rsid w:val="006E6664"/>
    <w:rsid w:val="006E711A"/>
    <w:rsid w:val="006E79DD"/>
    <w:rsid w:val="007072D1"/>
    <w:rsid w:val="00740B0B"/>
    <w:rsid w:val="0078157D"/>
    <w:rsid w:val="007836B7"/>
    <w:rsid w:val="00785085"/>
    <w:rsid w:val="0079112D"/>
    <w:rsid w:val="0079141E"/>
    <w:rsid w:val="00792DAE"/>
    <w:rsid w:val="00795EBD"/>
    <w:rsid w:val="007A4C94"/>
    <w:rsid w:val="007B49CF"/>
    <w:rsid w:val="007C020D"/>
    <w:rsid w:val="007C76E1"/>
    <w:rsid w:val="007D0EC2"/>
    <w:rsid w:val="007D2884"/>
    <w:rsid w:val="007D431A"/>
    <w:rsid w:val="007D626F"/>
    <w:rsid w:val="007E63F2"/>
    <w:rsid w:val="007F3D26"/>
    <w:rsid w:val="008118DB"/>
    <w:rsid w:val="00826A09"/>
    <w:rsid w:val="008271F4"/>
    <w:rsid w:val="00832610"/>
    <w:rsid w:val="00832E74"/>
    <w:rsid w:val="008331F4"/>
    <w:rsid w:val="00835CA6"/>
    <w:rsid w:val="00852AEB"/>
    <w:rsid w:val="00862010"/>
    <w:rsid w:val="00862CC0"/>
    <w:rsid w:val="00871A3E"/>
    <w:rsid w:val="008731A2"/>
    <w:rsid w:val="00887DE6"/>
    <w:rsid w:val="008B225F"/>
    <w:rsid w:val="008C1B00"/>
    <w:rsid w:val="008C3E13"/>
    <w:rsid w:val="008D01E9"/>
    <w:rsid w:val="008D11EA"/>
    <w:rsid w:val="008E2665"/>
    <w:rsid w:val="008E2CD5"/>
    <w:rsid w:val="008F1727"/>
    <w:rsid w:val="008F2492"/>
    <w:rsid w:val="008F312C"/>
    <w:rsid w:val="009057E7"/>
    <w:rsid w:val="00924499"/>
    <w:rsid w:val="00942F2F"/>
    <w:rsid w:val="00944660"/>
    <w:rsid w:val="00972027"/>
    <w:rsid w:val="00973229"/>
    <w:rsid w:val="009758B9"/>
    <w:rsid w:val="00984A95"/>
    <w:rsid w:val="0099172C"/>
    <w:rsid w:val="00994523"/>
    <w:rsid w:val="009A1FA5"/>
    <w:rsid w:val="009A4341"/>
    <w:rsid w:val="009C3069"/>
    <w:rsid w:val="009D1204"/>
    <w:rsid w:val="009D6C59"/>
    <w:rsid w:val="009D7A9A"/>
    <w:rsid w:val="009D7BD4"/>
    <w:rsid w:val="009F06C6"/>
    <w:rsid w:val="00A008D0"/>
    <w:rsid w:val="00A0221F"/>
    <w:rsid w:val="00A05E91"/>
    <w:rsid w:val="00A07662"/>
    <w:rsid w:val="00A1665A"/>
    <w:rsid w:val="00A2495D"/>
    <w:rsid w:val="00A24EDB"/>
    <w:rsid w:val="00A25CEB"/>
    <w:rsid w:val="00A2792E"/>
    <w:rsid w:val="00A30E51"/>
    <w:rsid w:val="00A31515"/>
    <w:rsid w:val="00A32CC9"/>
    <w:rsid w:val="00A33198"/>
    <w:rsid w:val="00A35749"/>
    <w:rsid w:val="00A51897"/>
    <w:rsid w:val="00A55190"/>
    <w:rsid w:val="00A6125A"/>
    <w:rsid w:val="00A723A6"/>
    <w:rsid w:val="00A84C5F"/>
    <w:rsid w:val="00A976F7"/>
    <w:rsid w:val="00AA718D"/>
    <w:rsid w:val="00AD1216"/>
    <w:rsid w:val="00AD5E8C"/>
    <w:rsid w:val="00AE2ABD"/>
    <w:rsid w:val="00AE3318"/>
    <w:rsid w:val="00AE53C5"/>
    <w:rsid w:val="00AF254F"/>
    <w:rsid w:val="00AF32E6"/>
    <w:rsid w:val="00AF5696"/>
    <w:rsid w:val="00B10703"/>
    <w:rsid w:val="00B14B2E"/>
    <w:rsid w:val="00B20A71"/>
    <w:rsid w:val="00B22D13"/>
    <w:rsid w:val="00B27145"/>
    <w:rsid w:val="00B3347D"/>
    <w:rsid w:val="00B419C1"/>
    <w:rsid w:val="00B41ABB"/>
    <w:rsid w:val="00B532B6"/>
    <w:rsid w:val="00B55B97"/>
    <w:rsid w:val="00B769FD"/>
    <w:rsid w:val="00B804E8"/>
    <w:rsid w:val="00B94019"/>
    <w:rsid w:val="00BA0FD0"/>
    <w:rsid w:val="00BA4A7D"/>
    <w:rsid w:val="00BB2265"/>
    <w:rsid w:val="00BB6F64"/>
    <w:rsid w:val="00BC5EE7"/>
    <w:rsid w:val="00C00864"/>
    <w:rsid w:val="00C00F56"/>
    <w:rsid w:val="00C16D56"/>
    <w:rsid w:val="00C41850"/>
    <w:rsid w:val="00C6065A"/>
    <w:rsid w:val="00C815B8"/>
    <w:rsid w:val="00C9783A"/>
    <w:rsid w:val="00CA3EC2"/>
    <w:rsid w:val="00CA51E7"/>
    <w:rsid w:val="00CB44CD"/>
    <w:rsid w:val="00CB55BA"/>
    <w:rsid w:val="00CB7731"/>
    <w:rsid w:val="00CC2D8C"/>
    <w:rsid w:val="00CC7BC4"/>
    <w:rsid w:val="00CD4DBB"/>
    <w:rsid w:val="00CE0D0B"/>
    <w:rsid w:val="00CE0DDB"/>
    <w:rsid w:val="00CE63BD"/>
    <w:rsid w:val="00CF0F48"/>
    <w:rsid w:val="00D04C87"/>
    <w:rsid w:val="00D413C6"/>
    <w:rsid w:val="00D44DF4"/>
    <w:rsid w:val="00D52509"/>
    <w:rsid w:val="00D62383"/>
    <w:rsid w:val="00D64264"/>
    <w:rsid w:val="00D64945"/>
    <w:rsid w:val="00D66217"/>
    <w:rsid w:val="00D73D21"/>
    <w:rsid w:val="00D87DC3"/>
    <w:rsid w:val="00D90CDA"/>
    <w:rsid w:val="00DB0EFB"/>
    <w:rsid w:val="00DB439D"/>
    <w:rsid w:val="00DB66DC"/>
    <w:rsid w:val="00DC6848"/>
    <w:rsid w:val="00DD3A24"/>
    <w:rsid w:val="00DE3150"/>
    <w:rsid w:val="00DE547E"/>
    <w:rsid w:val="00DE57B7"/>
    <w:rsid w:val="00DF0A13"/>
    <w:rsid w:val="00E050A8"/>
    <w:rsid w:val="00E10FA2"/>
    <w:rsid w:val="00E13D1F"/>
    <w:rsid w:val="00E35D4D"/>
    <w:rsid w:val="00E47560"/>
    <w:rsid w:val="00E666CB"/>
    <w:rsid w:val="00E71907"/>
    <w:rsid w:val="00E73C1B"/>
    <w:rsid w:val="00EA5056"/>
    <w:rsid w:val="00EC4A49"/>
    <w:rsid w:val="00EC5F19"/>
    <w:rsid w:val="00EC703E"/>
    <w:rsid w:val="00EC70DB"/>
    <w:rsid w:val="00ED12C9"/>
    <w:rsid w:val="00EE2950"/>
    <w:rsid w:val="00EF579F"/>
    <w:rsid w:val="00F02082"/>
    <w:rsid w:val="00F022EC"/>
    <w:rsid w:val="00F02D6A"/>
    <w:rsid w:val="00F10F7D"/>
    <w:rsid w:val="00F11581"/>
    <w:rsid w:val="00F141A6"/>
    <w:rsid w:val="00F1534F"/>
    <w:rsid w:val="00F4201E"/>
    <w:rsid w:val="00F45723"/>
    <w:rsid w:val="00F511DD"/>
    <w:rsid w:val="00F51F9B"/>
    <w:rsid w:val="00F634B8"/>
    <w:rsid w:val="00F67F0E"/>
    <w:rsid w:val="00F82C51"/>
    <w:rsid w:val="00F87E36"/>
    <w:rsid w:val="00F92E15"/>
    <w:rsid w:val="00FA1EDF"/>
    <w:rsid w:val="00FB5A8C"/>
    <w:rsid w:val="00FC3212"/>
    <w:rsid w:val="00FD0CCF"/>
    <w:rsid w:val="00FD2DB2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D111"/>
  <w15:chartTrackingRefBased/>
  <w15:docId w15:val="{A76C20D9-0B4F-44FF-B277-EE3530E8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A4A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481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TableGrid">
    <w:name w:val="Table Grid"/>
    <w:basedOn w:val="TableNormal"/>
    <w:uiPriority w:val="59"/>
    <w:unhideWhenUsed/>
    <w:rsid w:val="0017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C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CD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5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499"/>
  </w:style>
  <w:style w:type="paragraph" w:styleId="Footer">
    <w:name w:val="footer"/>
    <w:basedOn w:val="Normal"/>
    <w:link w:val="FooterChar"/>
    <w:uiPriority w:val="99"/>
    <w:unhideWhenUsed/>
    <w:rsid w:val="0092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499"/>
  </w:style>
  <w:style w:type="character" w:styleId="UnresolvedMention">
    <w:name w:val="Unresolved Mention"/>
    <w:basedOn w:val="DefaultParagraphFont"/>
    <w:uiPriority w:val="99"/>
    <w:semiHidden/>
    <w:unhideWhenUsed/>
    <w:rsid w:val="001E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20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08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20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8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78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03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8923-B170-405E-94D8-7805580D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Glavanova, Elena SEIC-ECA</dc:creator>
  <cp:keywords/>
  <dc:description/>
  <cp:lastModifiedBy>Meger, Ekaterina SEIC-CAD</cp:lastModifiedBy>
  <cp:revision>4</cp:revision>
  <dcterms:created xsi:type="dcterms:W3CDTF">2021-12-07T00:03:00Z</dcterms:created>
  <dcterms:modified xsi:type="dcterms:W3CDTF">2021-12-07T02:54:00Z</dcterms:modified>
</cp:coreProperties>
</file>